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74" w:rsidRDefault="00DB3E74">
      <w:pPr>
        <w:spacing w:line="173" w:lineRule="exact"/>
        <w:rPr>
          <w:sz w:val="14"/>
          <w:szCs w:val="14"/>
        </w:rPr>
      </w:pPr>
    </w:p>
    <w:p w:rsidR="00DB3E74" w:rsidRDefault="00DB3E74">
      <w:pPr>
        <w:rPr>
          <w:sz w:val="2"/>
          <w:szCs w:val="2"/>
        </w:rPr>
        <w:sectPr w:rsidR="00DB3E74">
          <w:headerReference w:type="default" r:id="rId7"/>
          <w:pgSz w:w="11900" w:h="16840"/>
          <w:pgMar w:top="262" w:right="0" w:bottom="412" w:left="0" w:header="0" w:footer="3" w:gutter="0"/>
          <w:cols w:space="720"/>
          <w:noEndnote/>
          <w:titlePg/>
          <w:docGrid w:linePitch="360"/>
        </w:sectPr>
      </w:pPr>
    </w:p>
    <w:p w:rsidR="00DB3E74" w:rsidRDefault="00F03220">
      <w:pPr>
        <w:pStyle w:val="Bodytext20"/>
        <w:shd w:val="clear" w:color="auto" w:fill="auto"/>
        <w:ind w:left="6380"/>
      </w:pPr>
      <w:r>
        <w:lastRenderedPageBreak/>
        <w:t xml:space="preserve">Утверждены изменения приказом департамента муниципальной собственности и земельных ресурсов администрации города </w:t>
      </w:r>
      <w:r>
        <w:rPr>
          <w:rStyle w:val="Bodytext212pt"/>
        </w:rPr>
        <w:t xml:space="preserve">ОТ </w:t>
      </w:r>
      <w:r>
        <w:rPr>
          <w:rStyle w:val="Bodytext212ptItalicSpacing-2pt"/>
        </w:rPr>
        <w:t>С/.</w:t>
      </w:r>
      <w:r>
        <w:rPr>
          <w:rStyle w:val="Bodytext212pt0"/>
        </w:rPr>
        <w:t xml:space="preserve"> </w:t>
      </w:r>
      <w:r>
        <w:rPr>
          <w:rStyle w:val="Bodytext212pt"/>
        </w:rPr>
        <w:t>2016 №^/36-п</w:t>
      </w:r>
    </w:p>
    <w:p w:rsidR="00DB3E74" w:rsidRDefault="00071FBE">
      <w:pPr>
        <w:framePr w:h="2218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52725" cy="1409700"/>
            <wp:effectExtent l="0" t="0" r="0" b="0"/>
            <wp:docPr id="2" name="Рисунок 1" descr="C:\Users\avk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k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E74" w:rsidRDefault="00DB3E74">
      <w:pPr>
        <w:rPr>
          <w:sz w:val="2"/>
          <w:szCs w:val="2"/>
        </w:rPr>
      </w:pPr>
    </w:p>
    <w:p w:rsidR="00DB3E74" w:rsidRDefault="00F03220">
      <w:pPr>
        <w:pStyle w:val="Bodytext30"/>
        <w:shd w:val="clear" w:color="auto" w:fill="auto"/>
        <w:spacing w:after="249"/>
        <w:ind w:right="680"/>
      </w:pPr>
      <w:r>
        <w:t>Изменения в устав муниципального бюджетного</w:t>
      </w:r>
      <w:r>
        <w:br/>
        <w:t>общеобразовательного учреждения «Средняя школа №19»</w:t>
      </w:r>
    </w:p>
    <w:p w:rsidR="00DB3E74" w:rsidRDefault="00F0322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144"/>
        </w:tabs>
        <w:spacing w:before="0"/>
        <w:ind w:firstLine="780"/>
      </w:pPr>
      <w:bookmarkStart w:id="0" w:name="bookmark0"/>
      <w:r>
        <w:t>Пункт 1.4 раздела I устава изложить в следующей редакции:</w:t>
      </w:r>
      <w:bookmarkEnd w:id="0"/>
    </w:p>
    <w:p w:rsidR="00DB3E74" w:rsidRDefault="00F03220">
      <w:pPr>
        <w:pStyle w:val="Bodytext20"/>
        <w:shd w:val="clear" w:color="auto" w:fill="auto"/>
        <w:spacing w:line="311" w:lineRule="exact"/>
        <w:ind w:firstLine="780"/>
        <w:jc w:val="both"/>
      </w:pPr>
      <w:r>
        <w:t xml:space="preserve">«1.4. </w:t>
      </w:r>
      <w:r>
        <w:t>Учредителем бюджетного учреждения является муниципальное об</w:t>
      </w:r>
      <w:r>
        <w:softHyphen/>
        <w:t>разование город Нижневартовск.</w:t>
      </w:r>
    </w:p>
    <w:p w:rsidR="00DB3E74" w:rsidRDefault="00F03220">
      <w:pPr>
        <w:pStyle w:val="Bodytext20"/>
        <w:shd w:val="clear" w:color="auto" w:fill="auto"/>
        <w:spacing w:line="315" w:lineRule="exact"/>
        <w:ind w:firstLine="780"/>
        <w:jc w:val="both"/>
      </w:pPr>
      <w:r>
        <w:t>Функции и полномочия учредителя от имени муниципального образова</w:t>
      </w:r>
      <w:r>
        <w:softHyphen/>
        <w:t>ния осуществляет администрация города в лице:</w:t>
      </w:r>
    </w:p>
    <w:p w:rsidR="00DB3E74" w:rsidRDefault="00F03220">
      <w:pPr>
        <w:pStyle w:val="Bodytext20"/>
        <w:numPr>
          <w:ilvl w:val="0"/>
          <w:numId w:val="2"/>
        </w:numPr>
        <w:shd w:val="clear" w:color="auto" w:fill="auto"/>
        <w:tabs>
          <w:tab w:val="left" w:pos="946"/>
        </w:tabs>
        <w:spacing w:line="315" w:lineRule="exact"/>
        <w:ind w:firstLine="780"/>
        <w:jc w:val="both"/>
      </w:pPr>
      <w:r>
        <w:t>департамента муниципальной собственности и земельных р</w:t>
      </w:r>
      <w:r>
        <w:t>есурсов ад</w:t>
      </w:r>
      <w:r>
        <w:softHyphen/>
        <w:t>министрации города в части:</w:t>
      </w:r>
    </w:p>
    <w:p w:rsidR="00DB3E74" w:rsidRDefault="00F03220">
      <w:pPr>
        <w:pStyle w:val="Bodytext20"/>
        <w:shd w:val="clear" w:color="auto" w:fill="auto"/>
        <w:ind w:firstLine="780"/>
        <w:jc w:val="both"/>
      </w:pPr>
      <w:r>
        <w:t>утверждения Устава бю</w:t>
      </w:r>
      <w:bookmarkStart w:id="1" w:name="_GoBack"/>
      <w:r>
        <w:t>джетного учреждения, внесения в него измене</w:t>
      </w:r>
      <w:r>
        <w:softHyphen/>
        <w:t>ний;</w:t>
      </w:r>
    </w:p>
    <w:p w:rsidR="00DB3E74" w:rsidRDefault="00F03220">
      <w:pPr>
        <w:pStyle w:val="Bodytext20"/>
        <w:shd w:val="clear" w:color="auto" w:fill="auto"/>
        <w:spacing w:line="280" w:lineRule="exact"/>
        <w:ind w:firstLine="780"/>
        <w:jc w:val="both"/>
      </w:pPr>
      <w:r>
        <w:t>утверждения передаточного акта или разделительного баланса;</w:t>
      </w:r>
    </w:p>
    <w:p w:rsidR="00DB3E74" w:rsidRDefault="00F03220">
      <w:pPr>
        <w:pStyle w:val="Bodytext20"/>
        <w:shd w:val="clear" w:color="auto" w:fill="auto"/>
        <w:ind w:firstLine="780"/>
        <w:jc w:val="both"/>
      </w:pPr>
      <w:r>
        <w:t>утверждения про</w:t>
      </w:r>
      <w:bookmarkEnd w:id="1"/>
      <w:r>
        <w:t>межуточного и окончательного ликвидационных балан</w:t>
      </w:r>
      <w:r>
        <w:softHyphen/>
        <w:t>сов;</w:t>
      </w:r>
    </w:p>
    <w:p w:rsidR="00DB3E74" w:rsidRDefault="00F03220">
      <w:pPr>
        <w:pStyle w:val="Bodytext20"/>
        <w:shd w:val="clear" w:color="auto" w:fill="auto"/>
        <w:spacing w:line="318" w:lineRule="exact"/>
        <w:ind w:firstLine="780"/>
        <w:jc w:val="both"/>
      </w:pPr>
      <w:r>
        <w:t>рассмотрения и од</w:t>
      </w:r>
      <w:r>
        <w:t>обрения предложений руководителя бюджетного учре</w:t>
      </w:r>
      <w:r>
        <w:softHyphen/>
        <w:t>ждения о совершении сделок с имуществом бюджетного учреждения в случаях, когда федеральным законодательством для совершения таких сделок требуется согласие учредителя бюджетного учреждения;</w:t>
      </w:r>
    </w:p>
    <w:p w:rsidR="00DB3E74" w:rsidRDefault="00F03220">
      <w:pPr>
        <w:pStyle w:val="Bodytext20"/>
        <w:shd w:val="clear" w:color="auto" w:fill="auto"/>
        <w:spacing w:line="322" w:lineRule="exact"/>
        <w:ind w:firstLine="780"/>
        <w:jc w:val="both"/>
      </w:pPr>
      <w:r>
        <w:t>согласования отка</w:t>
      </w:r>
      <w:r>
        <w:t>за от права постоянного (бессрочного) пользования зе</w:t>
      </w:r>
      <w:r>
        <w:softHyphen/>
        <w:t>мельным участком;</w:t>
      </w:r>
    </w:p>
    <w:p w:rsidR="00DB3E74" w:rsidRDefault="00F03220">
      <w:pPr>
        <w:pStyle w:val="Bodytext20"/>
        <w:numPr>
          <w:ilvl w:val="0"/>
          <w:numId w:val="2"/>
        </w:numPr>
        <w:shd w:val="clear" w:color="auto" w:fill="auto"/>
        <w:tabs>
          <w:tab w:val="left" w:pos="942"/>
        </w:tabs>
        <w:spacing w:after="243" w:line="322" w:lineRule="exact"/>
        <w:ind w:firstLine="780"/>
        <w:jc w:val="both"/>
      </w:pPr>
      <w:r>
        <w:t>департамента образования администрации города Нижневартовска (го</w:t>
      </w:r>
      <w:r>
        <w:softHyphen/>
        <w:t>род Нижневартовск, улица Дзержинского, дом 15/13), именуемого в дальней</w:t>
      </w:r>
      <w:r>
        <w:softHyphen/>
        <w:t>шем «учредитель».</w:t>
      </w:r>
    </w:p>
    <w:p w:rsidR="00DB3E74" w:rsidRDefault="00F03220">
      <w:pPr>
        <w:pStyle w:val="Bodytext20"/>
        <w:numPr>
          <w:ilvl w:val="0"/>
          <w:numId w:val="1"/>
        </w:numPr>
        <w:shd w:val="clear" w:color="auto" w:fill="auto"/>
        <w:tabs>
          <w:tab w:val="left" w:pos="1436"/>
        </w:tabs>
        <w:spacing w:after="237" w:line="318" w:lineRule="exact"/>
        <w:ind w:firstLine="780"/>
        <w:jc w:val="both"/>
      </w:pPr>
      <w:r>
        <w:rPr>
          <w:rStyle w:val="Bodytext2Bold"/>
        </w:rPr>
        <w:t xml:space="preserve">В пункте 1.15 раздела 1 устава </w:t>
      </w:r>
      <w:r>
        <w:t>исключить слова «Тюменская об</w:t>
      </w:r>
      <w:r>
        <w:softHyphen/>
        <w:t>ласть».</w:t>
      </w:r>
    </w:p>
    <w:p w:rsidR="00DB3E74" w:rsidRDefault="00F0322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144"/>
        </w:tabs>
        <w:spacing w:before="0" w:line="322" w:lineRule="exact"/>
        <w:ind w:firstLine="780"/>
      </w:pPr>
      <w:bookmarkStart w:id="2" w:name="bookmark1"/>
      <w:r>
        <w:t>Пункт 2.5 раздела II устава изложить в следующей редакции:</w:t>
      </w:r>
      <w:bookmarkEnd w:id="2"/>
    </w:p>
    <w:p w:rsidR="00DB3E74" w:rsidRDefault="00F03220">
      <w:pPr>
        <w:pStyle w:val="Bodytext20"/>
        <w:shd w:val="clear" w:color="auto" w:fill="auto"/>
        <w:spacing w:line="322" w:lineRule="exact"/>
        <w:ind w:firstLine="780"/>
        <w:jc w:val="both"/>
      </w:pPr>
      <w:r>
        <w:t>«2.5. Дополнительными видами деятельности, приносящими доход, бюд</w:t>
      </w:r>
      <w:r>
        <w:softHyphen/>
        <w:t>жетного учреждения являются:</w:t>
      </w:r>
    </w:p>
    <w:p w:rsidR="00DB3E74" w:rsidRDefault="00F03220">
      <w:pPr>
        <w:pStyle w:val="Bodytext20"/>
        <w:numPr>
          <w:ilvl w:val="0"/>
          <w:numId w:val="2"/>
        </w:numPr>
        <w:shd w:val="clear" w:color="auto" w:fill="auto"/>
        <w:tabs>
          <w:tab w:val="left" w:pos="935"/>
        </w:tabs>
        <w:spacing w:line="322" w:lineRule="exact"/>
        <w:ind w:firstLine="780"/>
        <w:jc w:val="both"/>
      </w:pPr>
      <w:r>
        <w:t>проведение занятий по углубленном</w:t>
      </w:r>
      <w:r>
        <w:t>у изучению отдельных учебных предметов с обучающимися бюджетного учреждения;</w:t>
      </w:r>
    </w:p>
    <w:p w:rsidR="00DB3E74" w:rsidRDefault="00F03220">
      <w:pPr>
        <w:pStyle w:val="Bodytext20"/>
        <w:numPr>
          <w:ilvl w:val="0"/>
          <w:numId w:val="2"/>
        </w:numPr>
        <w:shd w:val="clear" w:color="auto" w:fill="auto"/>
        <w:tabs>
          <w:tab w:val="left" w:pos="237"/>
        </w:tabs>
        <w:spacing w:line="322" w:lineRule="exact"/>
        <w:ind w:firstLine="780"/>
        <w:jc w:val="left"/>
      </w:pPr>
      <w:r>
        <w:t>проведение занятий в кружках, на курсах и в студиях различной направ</w:t>
      </w:r>
      <w:r>
        <w:softHyphen/>
        <w:t>ленности.».</w:t>
      </w:r>
    </w:p>
    <w:p w:rsidR="00DB3E74" w:rsidRDefault="00F0322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088"/>
        </w:tabs>
        <w:spacing w:before="0" w:line="280" w:lineRule="exact"/>
        <w:ind w:firstLine="760"/>
      </w:pPr>
      <w:bookmarkStart w:id="3" w:name="bookmark2"/>
      <w:r>
        <w:t>Пункт 2.7 раздела II устава изложить в следующей редакции:</w:t>
      </w:r>
      <w:bookmarkEnd w:id="3"/>
    </w:p>
    <w:p w:rsidR="00DB3E74" w:rsidRDefault="00F03220">
      <w:pPr>
        <w:pStyle w:val="Bodytext20"/>
        <w:shd w:val="clear" w:color="auto" w:fill="auto"/>
        <w:spacing w:after="309" w:line="322" w:lineRule="exact"/>
        <w:ind w:firstLine="760"/>
        <w:jc w:val="both"/>
      </w:pPr>
      <w:r>
        <w:t>«2.7. Собственник не имеет права на пол</w:t>
      </w:r>
      <w:r>
        <w:t>учение доходов от осуществле</w:t>
      </w:r>
      <w:r>
        <w:softHyphen/>
        <w:t>ния бюджетным учреждением деятельности, приносящей доход, и использова</w:t>
      </w:r>
      <w:r>
        <w:softHyphen/>
        <w:t>ния закрепленного за бюджетным учреждением имущества.».</w:t>
      </w:r>
    </w:p>
    <w:p w:rsidR="00DB3E74" w:rsidRDefault="00F0322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/>
        <w:ind w:firstLine="760"/>
      </w:pPr>
      <w:bookmarkStart w:id="4" w:name="bookmark3"/>
      <w:r>
        <w:lastRenderedPageBreak/>
        <w:t>Абзац второй пункта 4.7 раздела IV устава изложить в следующей редакции:</w:t>
      </w:r>
      <w:bookmarkEnd w:id="4"/>
    </w:p>
    <w:p w:rsidR="00DB3E74" w:rsidRDefault="00F03220">
      <w:pPr>
        <w:pStyle w:val="Bodytext20"/>
        <w:shd w:val="clear" w:color="auto" w:fill="auto"/>
        <w:spacing w:after="331" w:line="318" w:lineRule="exact"/>
        <w:ind w:firstLine="760"/>
        <w:jc w:val="both"/>
      </w:pPr>
      <w:r>
        <w:t xml:space="preserve">«Имуществом, изъятым у </w:t>
      </w:r>
      <w:r>
        <w:t>бюджетного учреждения, департамент вправе распорядиться по своему усмотрению.».</w:t>
      </w:r>
    </w:p>
    <w:p w:rsidR="00DB3E74" w:rsidRDefault="00F0322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088"/>
        </w:tabs>
        <w:spacing w:before="0" w:line="280" w:lineRule="exact"/>
        <w:ind w:firstLine="760"/>
      </w:pPr>
      <w:bookmarkStart w:id="5" w:name="bookmark4"/>
      <w:r>
        <w:t>Пункт 4.10 раздела IV устава изложить в следующей редакции:</w:t>
      </w:r>
      <w:bookmarkEnd w:id="5"/>
    </w:p>
    <w:p w:rsidR="00DB3E74" w:rsidRDefault="00F03220">
      <w:pPr>
        <w:pStyle w:val="Bodytext20"/>
        <w:shd w:val="clear" w:color="auto" w:fill="auto"/>
        <w:spacing w:line="322" w:lineRule="exact"/>
        <w:ind w:firstLine="760"/>
        <w:jc w:val="both"/>
      </w:pPr>
      <w:r>
        <w:t xml:space="preserve">«4.10. Бюджетное учреждение представляет ежеквартально в течение 30 дней по окончании квартала отчеты по движению </w:t>
      </w:r>
      <w:r>
        <w:t>основных средств, сводную ведомость наличия товароматериальных ценностей по формам, утверждаемым департаментом, и бухгалтерскую отчетность по форме, утверждаемой учреди</w:t>
      </w:r>
      <w:r>
        <w:softHyphen/>
        <w:t>телем.</w:t>
      </w:r>
    </w:p>
    <w:p w:rsidR="00DB3E74" w:rsidRDefault="00F03220">
      <w:pPr>
        <w:pStyle w:val="Bodytext20"/>
        <w:shd w:val="clear" w:color="auto" w:fill="auto"/>
        <w:spacing w:line="322" w:lineRule="exact"/>
        <w:ind w:firstLine="760"/>
        <w:jc w:val="both"/>
      </w:pPr>
      <w:r>
        <w:t>В срок до 01 апреля года, следующего за отчетным, руководителем бюд</w:t>
      </w:r>
      <w:r>
        <w:softHyphen/>
        <w:t>жетного учре</w:t>
      </w:r>
      <w:r>
        <w:t>ждения предоставляется в департамент отчет о деятельности бюджетного учреждения и об использовании закрепленного за ним имущества.</w:t>
      </w:r>
    </w:p>
    <w:p w:rsidR="00DB3E74" w:rsidRDefault="00F03220">
      <w:pPr>
        <w:pStyle w:val="Bodytext20"/>
        <w:shd w:val="clear" w:color="auto" w:fill="auto"/>
        <w:spacing w:line="318" w:lineRule="exact"/>
        <w:ind w:firstLine="760"/>
        <w:jc w:val="both"/>
      </w:pPr>
      <w:r>
        <w:t>Отчет подлежит размещению на официальном сайте бюджетного учре</w:t>
      </w:r>
      <w:r>
        <w:softHyphen/>
        <w:t>ждения в сети «Интернет». Допуск к размещенным на сайте отчета</w:t>
      </w:r>
      <w:r>
        <w:t>м является свободным и безвозмездным.</w:t>
      </w:r>
    </w:p>
    <w:p w:rsidR="00DB3E74" w:rsidRDefault="00F03220">
      <w:pPr>
        <w:pStyle w:val="Bodytext20"/>
        <w:shd w:val="clear" w:color="auto" w:fill="auto"/>
        <w:spacing w:after="297" w:line="318" w:lineRule="exact"/>
        <w:ind w:firstLine="760"/>
        <w:jc w:val="both"/>
      </w:pPr>
      <w:r>
        <w:t>Ежемесячно в первый рабочий день месяца, следующего за отчетным, ру</w:t>
      </w:r>
      <w:r>
        <w:softHyphen/>
        <w:t>ководителем бюджетного учреждения утверждается перечень особо ценного движимого имущества, который в течение 3 последующих дней направляется в департа</w:t>
      </w:r>
      <w:r>
        <w:t>мент согласно порядку, установленному муниципальным правовым ак</w:t>
      </w:r>
      <w:r>
        <w:softHyphen/>
        <w:t>том.».</w:t>
      </w:r>
    </w:p>
    <w:p w:rsidR="00DB3E74" w:rsidRDefault="00F0322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line="322" w:lineRule="exact"/>
        <w:ind w:firstLine="760"/>
      </w:pPr>
      <w:bookmarkStart w:id="6" w:name="bookmark5"/>
      <w:r>
        <w:t>Абзац третий пункта 4.12 раздела IV устава изложить в следующей редакции:</w:t>
      </w:r>
      <w:bookmarkEnd w:id="6"/>
    </w:p>
    <w:p w:rsidR="00DB3E74" w:rsidRDefault="00F03220">
      <w:pPr>
        <w:pStyle w:val="Bodytext20"/>
        <w:shd w:val="clear" w:color="auto" w:fill="auto"/>
        <w:spacing w:after="294" w:line="318" w:lineRule="exact"/>
        <w:ind w:firstLine="760"/>
        <w:jc w:val="both"/>
      </w:pPr>
      <w:r>
        <w:t>«- обеспечивать сохранность и противопожарную безопасность муници</w:t>
      </w:r>
      <w:r>
        <w:softHyphen/>
        <w:t xml:space="preserve">пального имущества, поддерживать имущество в </w:t>
      </w:r>
      <w:r>
        <w:t>технически исправном и при</w:t>
      </w:r>
      <w:r>
        <w:softHyphen/>
        <w:t>годном для эксплуатации состоянии в течение всего срока закрепления имуще</w:t>
      </w:r>
      <w:r>
        <w:softHyphen/>
        <w:t>ства на праве оперативного управления, с учетом нормативного износа;».</w:t>
      </w:r>
    </w:p>
    <w:p w:rsidR="00DB3E74" w:rsidRDefault="00F0322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045"/>
        </w:tabs>
        <w:spacing w:before="0" w:line="326" w:lineRule="exact"/>
        <w:ind w:firstLine="760"/>
      </w:pPr>
      <w:bookmarkStart w:id="7" w:name="bookmark6"/>
      <w:r>
        <w:t>Раздел IV устава дополнить новым пунктом 4.13 следующего со</w:t>
      </w:r>
      <w:r>
        <w:softHyphen/>
        <w:t>держания:</w:t>
      </w:r>
      <w:bookmarkEnd w:id="7"/>
    </w:p>
    <w:p w:rsidR="00DB3E74" w:rsidRDefault="00F03220">
      <w:pPr>
        <w:pStyle w:val="Bodytext20"/>
        <w:shd w:val="clear" w:color="auto" w:fill="auto"/>
        <w:spacing w:after="300" w:line="322" w:lineRule="exact"/>
        <w:ind w:firstLine="760"/>
        <w:jc w:val="both"/>
      </w:pPr>
      <w:r>
        <w:t>«4.13. Имущест</w:t>
      </w:r>
      <w:r>
        <w:t>во, переданное бюджетному учреждению в порядке даре</w:t>
      </w:r>
      <w:r>
        <w:softHyphen/>
        <w:t>ния, пожертвования от физических и юридических лиц, является муниципаль</w:t>
      </w:r>
      <w:r>
        <w:softHyphen/>
        <w:t>ной собственностью, учитывается на его балансе и закрепляется за бюджетным учреждением на праве оперативного управления.».</w:t>
      </w:r>
    </w:p>
    <w:p w:rsidR="00DB3E74" w:rsidRDefault="00F0322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088"/>
        </w:tabs>
        <w:spacing w:before="0" w:line="322" w:lineRule="exact"/>
        <w:ind w:firstLine="760"/>
      </w:pPr>
      <w:bookmarkStart w:id="8" w:name="bookmark7"/>
      <w:r>
        <w:t>Пункт 5.5</w:t>
      </w:r>
      <w:r>
        <w:t xml:space="preserve"> раздела V устава изложить в следующей редакции:</w:t>
      </w:r>
      <w:bookmarkEnd w:id="8"/>
    </w:p>
    <w:p w:rsidR="00DB3E74" w:rsidRDefault="00F03220">
      <w:pPr>
        <w:pStyle w:val="Bodytext20"/>
        <w:shd w:val="clear" w:color="auto" w:fill="auto"/>
        <w:spacing w:line="322" w:lineRule="exact"/>
        <w:ind w:firstLine="760"/>
        <w:jc w:val="both"/>
      </w:pPr>
      <w:r>
        <w:t>«5.5. Директор бюджетного учреждения несет ответственность за:</w:t>
      </w:r>
    </w:p>
    <w:p w:rsidR="00DB3E74" w:rsidRDefault="00F03220">
      <w:pPr>
        <w:pStyle w:val="Bodytext20"/>
        <w:numPr>
          <w:ilvl w:val="0"/>
          <w:numId w:val="2"/>
        </w:numPr>
        <w:shd w:val="clear" w:color="auto" w:fill="auto"/>
        <w:tabs>
          <w:tab w:val="left" w:pos="911"/>
        </w:tabs>
        <w:spacing w:line="322" w:lineRule="exact"/>
        <w:ind w:firstLine="760"/>
        <w:jc w:val="both"/>
      </w:pPr>
      <w:r>
        <w:t>руководство образовательной, научной, воспитательной работой и орга</w:t>
      </w:r>
      <w:r>
        <w:softHyphen/>
        <w:t>низационно-хозяйственной деятельностью бюджетного учреждения;</w:t>
      </w:r>
    </w:p>
    <w:p w:rsidR="00DB3E74" w:rsidRDefault="00F03220">
      <w:pPr>
        <w:pStyle w:val="Bodytext20"/>
        <w:numPr>
          <w:ilvl w:val="0"/>
          <w:numId w:val="2"/>
        </w:numPr>
        <w:shd w:val="clear" w:color="auto" w:fill="auto"/>
        <w:tabs>
          <w:tab w:val="left" w:pos="911"/>
        </w:tabs>
        <w:spacing w:line="322" w:lineRule="exact"/>
        <w:ind w:firstLine="760"/>
        <w:jc w:val="both"/>
        <w:sectPr w:rsidR="00DB3E74">
          <w:type w:val="continuous"/>
          <w:pgSz w:w="11900" w:h="16840"/>
          <w:pgMar w:top="262" w:right="433" w:bottom="412" w:left="1594" w:header="0" w:footer="3" w:gutter="0"/>
          <w:cols w:space="720"/>
          <w:noEndnote/>
          <w:docGrid w:linePitch="360"/>
        </w:sectPr>
      </w:pPr>
      <w:r>
        <w:t>за полноту и достоверность передаваемых сведений, отраженных в до</w:t>
      </w:r>
      <w:r>
        <w:softHyphen/>
        <w:t>кументах, указанных в пункте 4.10 раздела IV настоящего устава, а также назначает материально ответственных лиц, обеспечивающих сохранность иму</w:t>
      </w:r>
      <w:r>
        <w:softHyphen/>
        <w:t>щества.».</w:t>
      </w:r>
    </w:p>
    <w:p w:rsidR="00DB3E74" w:rsidRDefault="00F03220">
      <w:pPr>
        <w:pStyle w:val="Bodytext40"/>
        <w:numPr>
          <w:ilvl w:val="0"/>
          <w:numId w:val="1"/>
        </w:numPr>
        <w:shd w:val="clear" w:color="auto" w:fill="auto"/>
        <w:tabs>
          <w:tab w:val="left" w:pos="1158"/>
        </w:tabs>
        <w:spacing w:after="234"/>
      </w:pPr>
      <w:r>
        <w:rPr>
          <w:rStyle w:val="Bodytext414ptSpacing0pt"/>
        </w:rPr>
        <w:lastRenderedPageBreak/>
        <w:t xml:space="preserve">Абзацы </w:t>
      </w:r>
      <w:r>
        <w:t>седьмо</w:t>
      </w:r>
      <w:r>
        <w:t xml:space="preserve">й и восьмой </w:t>
      </w:r>
      <w:r>
        <w:rPr>
          <w:rStyle w:val="Bodytext414ptSpacing0pt"/>
        </w:rPr>
        <w:t xml:space="preserve">пункта 5.6 </w:t>
      </w:r>
      <w:r>
        <w:t xml:space="preserve">раздела </w:t>
      </w:r>
      <w:r>
        <w:rPr>
          <w:rStyle w:val="Bodytext414ptSpacing0pt"/>
        </w:rPr>
        <w:t xml:space="preserve">V </w:t>
      </w:r>
      <w:r>
        <w:t>устава признать утра П1ВШИМИ силу,</w:t>
      </w:r>
    </w:p>
    <w:p w:rsidR="00DB3E74" w:rsidRDefault="00F03220">
      <w:pPr>
        <w:pStyle w:val="Bodytext20"/>
        <w:numPr>
          <w:ilvl w:val="0"/>
          <w:numId w:val="1"/>
        </w:numPr>
        <w:shd w:val="clear" w:color="auto" w:fill="auto"/>
        <w:tabs>
          <w:tab w:val="left" w:pos="1154"/>
        </w:tabs>
        <w:spacing w:line="347" w:lineRule="exact"/>
        <w:ind w:firstLine="760"/>
        <w:jc w:val="both"/>
      </w:pPr>
      <w:r>
        <w:t>Абзац седьмой пункта 5.7 раздела V устава изложить в следующей редакции:</w:t>
      </w:r>
    </w:p>
    <w:p w:rsidR="00DB3E74" w:rsidRDefault="00F03220">
      <w:pPr>
        <w:pStyle w:val="Bodytext20"/>
        <w:shd w:val="clear" w:color="auto" w:fill="auto"/>
        <w:spacing w:after="228" w:line="329" w:lineRule="exact"/>
        <w:ind w:firstLine="760"/>
        <w:jc w:val="both"/>
      </w:pPr>
      <w:r>
        <w:t>«Общее собрание (конференция) работников бюджетного учреждения со</w:t>
      </w:r>
      <w:r>
        <w:softHyphen/>
        <w:t xml:space="preserve">бирается не реже 1 раза в год. Членом общего </w:t>
      </w:r>
      <w:r>
        <w:t>собрания (конференции) является лицо, состоящее с бюджетным учреждением в трудовых отношениях.».</w:t>
      </w:r>
    </w:p>
    <w:p w:rsidR="00DB3E74" w:rsidRDefault="00F03220">
      <w:pPr>
        <w:pStyle w:val="Bodytext20"/>
        <w:numPr>
          <w:ilvl w:val="0"/>
          <w:numId w:val="1"/>
        </w:numPr>
        <w:shd w:val="clear" w:color="auto" w:fill="auto"/>
        <w:tabs>
          <w:tab w:val="left" w:pos="1165"/>
        </w:tabs>
        <w:spacing w:line="344" w:lineRule="exact"/>
        <w:ind w:firstLine="760"/>
        <w:jc w:val="both"/>
      </w:pPr>
      <w:r>
        <w:t>Пункт 5.9 раздела V устава дополнить новым шестнадцатым аб</w:t>
      </w:r>
      <w:r>
        <w:softHyphen/>
        <w:t>зацем следующего содержания:</w:t>
      </w:r>
    </w:p>
    <w:p w:rsidR="00DB3E74" w:rsidRDefault="00F03220">
      <w:pPr>
        <w:pStyle w:val="Bodytext20"/>
        <w:shd w:val="clear" w:color="auto" w:fill="auto"/>
        <w:spacing w:after="231" w:line="340" w:lineRule="exact"/>
        <w:ind w:firstLine="760"/>
        <w:jc w:val="both"/>
      </w:pPr>
      <w:r>
        <w:t>«Порядок организации работы, периодичность проведения заседаний управля</w:t>
      </w:r>
      <w:r>
        <w:t>ющего совета устанавливается положением, утверждаемым бюджетным учреждением.».</w:t>
      </w:r>
    </w:p>
    <w:p w:rsidR="00DB3E74" w:rsidRDefault="00F03220">
      <w:pPr>
        <w:pStyle w:val="Bodytext20"/>
        <w:numPr>
          <w:ilvl w:val="0"/>
          <w:numId w:val="1"/>
        </w:numPr>
        <w:shd w:val="clear" w:color="auto" w:fill="auto"/>
        <w:tabs>
          <w:tab w:val="left" w:pos="1158"/>
        </w:tabs>
        <w:spacing w:line="351" w:lineRule="exact"/>
        <w:ind w:firstLine="760"/>
        <w:jc w:val="both"/>
      </w:pPr>
      <w:r>
        <w:t>Абзац девятый пункта 5.10 раздела V устава изложить в следую</w:t>
      </w:r>
      <w:r>
        <w:softHyphen/>
        <w:t>щей редакции:</w:t>
      </w:r>
    </w:p>
    <w:p w:rsidR="00DB3E74" w:rsidRDefault="00F03220">
      <w:pPr>
        <w:pStyle w:val="Bodytext20"/>
        <w:shd w:val="clear" w:color="auto" w:fill="auto"/>
        <w:spacing w:after="229" w:line="333" w:lineRule="exact"/>
        <w:ind w:firstLine="760"/>
        <w:jc w:val="both"/>
      </w:pPr>
      <w:r>
        <w:t>«Порядок организации работы, принятия решений, периодичность прове</w:t>
      </w:r>
      <w:r>
        <w:softHyphen/>
        <w:t>дения заседаний методического совет</w:t>
      </w:r>
      <w:r>
        <w:t>а устанавливается положением, утвержда</w:t>
      </w:r>
      <w:r>
        <w:softHyphen/>
        <w:t>емым бюджетным учреждением.».</w:t>
      </w:r>
    </w:p>
    <w:p w:rsidR="00DB3E74" w:rsidRDefault="00F03220">
      <w:pPr>
        <w:pStyle w:val="Bodytext20"/>
        <w:numPr>
          <w:ilvl w:val="0"/>
          <w:numId w:val="1"/>
        </w:numPr>
        <w:shd w:val="clear" w:color="auto" w:fill="auto"/>
        <w:tabs>
          <w:tab w:val="left" w:pos="1161"/>
        </w:tabs>
        <w:spacing w:line="347" w:lineRule="exact"/>
        <w:ind w:firstLine="760"/>
        <w:jc w:val="both"/>
      </w:pPr>
      <w:r>
        <w:t>Пункт 5.11 раздела V устава дополнить новым девятым абзацем следующего содержания:</w:t>
      </w:r>
    </w:p>
    <w:p w:rsidR="00DB3E74" w:rsidRDefault="00F03220">
      <w:pPr>
        <w:pStyle w:val="Bodytext20"/>
        <w:shd w:val="clear" w:color="auto" w:fill="auto"/>
        <w:spacing w:line="326" w:lineRule="exact"/>
        <w:ind w:firstLine="760"/>
        <w:jc w:val="both"/>
        <w:sectPr w:rsidR="00DB3E74">
          <w:headerReference w:type="default" r:id="rId9"/>
          <w:pgSz w:w="11900" w:h="16840"/>
          <w:pgMar w:top="262" w:right="433" w:bottom="412" w:left="1594" w:header="0" w:footer="3" w:gutter="0"/>
          <w:cols w:space="720"/>
          <w:noEndnote/>
          <w:docGrid w:linePitch="360"/>
        </w:sectPr>
      </w:pPr>
      <w:r>
        <w:t>«Порядок организации работы, принятия решений, периодичность прове</w:t>
      </w:r>
      <w:r>
        <w:softHyphen/>
        <w:t>дения заседаний</w:t>
      </w:r>
      <w:r>
        <w:t xml:space="preserve"> попечительского совета устанавливается положением, утвер</w:t>
      </w:r>
      <w:r>
        <w:softHyphen/>
        <w:t>ждаемым бюджетным учреждением.».</w:t>
      </w:r>
    </w:p>
    <w:p w:rsidR="00DB3E74" w:rsidRDefault="00F03220">
      <w:pPr>
        <w:pStyle w:val="Bodytext20"/>
        <w:shd w:val="clear" w:color="auto" w:fill="auto"/>
        <w:tabs>
          <w:tab w:val="left" w:pos="6921"/>
        </w:tabs>
        <w:spacing w:after="574" w:line="322" w:lineRule="exact"/>
        <w:ind w:left="5980" w:firstLine="1840"/>
        <w:jc w:val="left"/>
      </w:pPr>
      <w:r>
        <w:lastRenderedPageBreak/>
        <w:t>УТВЕРЖДЕНО приказом департамента муниципальной собственности и земельных ресурсов администрации города от</w:t>
      </w:r>
      <w:r>
        <w:tab/>
      </w:r>
      <w:r>
        <w:rPr>
          <w:rStyle w:val="Bodytext2BoldItalic"/>
        </w:rPr>
        <w:t>МЖ</w:t>
      </w:r>
      <w:r>
        <w:t>.2016 №/б^/36-п</w:t>
      </w:r>
    </w:p>
    <w:p w:rsidR="00DB3E74" w:rsidRDefault="00F03220">
      <w:pPr>
        <w:pStyle w:val="Bodytext20"/>
        <w:shd w:val="clear" w:color="auto" w:fill="auto"/>
        <w:spacing w:line="280" w:lineRule="exact"/>
        <w:jc w:val="center"/>
      </w:pPr>
      <w:r>
        <w:t>ИЗМЕНЕНИЯ</w:t>
      </w:r>
    </w:p>
    <w:p w:rsidR="00DB3E74" w:rsidRDefault="00F03220">
      <w:pPr>
        <w:pStyle w:val="Bodytext20"/>
        <w:shd w:val="clear" w:color="auto" w:fill="auto"/>
        <w:spacing w:after="297" w:line="322" w:lineRule="exact"/>
        <w:ind w:right="620"/>
        <w:jc w:val="center"/>
      </w:pPr>
      <w:r>
        <w:t>в устав муниципального бюджетно</w:t>
      </w:r>
      <w:r>
        <w:t>го</w:t>
      </w:r>
      <w:r>
        <w:br/>
        <w:t>общеобразовательного учреждения «Средняя школа №19»</w:t>
      </w:r>
    </w:p>
    <w:p w:rsidR="00DB3E74" w:rsidRDefault="00F03220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326" w:lineRule="exact"/>
      </w:pPr>
      <w:bookmarkStart w:id="9" w:name="bookmark8"/>
      <w:r>
        <w:t>Пункт 2.2 раздела II устава дополнить четвертым абзацем следую</w:t>
      </w:r>
      <w:r>
        <w:softHyphen/>
        <w:t>щего содержания:</w:t>
      </w:r>
      <w:bookmarkEnd w:id="9"/>
    </w:p>
    <w:p w:rsidR="00DB3E74" w:rsidRDefault="00F03220">
      <w:pPr>
        <w:pStyle w:val="Bodytext20"/>
        <w:shd w:val="clear" w:color="auto" w:fill="auto"/>
        <w:spacing w:after="309" w:line="329" w:lineRule="exact"/>
        <w:ind w:firstLine="580"/>
        <w:jc w:val="both"/>
      </w:pPr>
      <w:r>
        <w:t>«- организация отдыха детей в каникулярное время в лагерях с дневным пребыванием.».</w:t>
      </w:r>
    </w:p>
    <w:p w:rsidR="00DB3E74" w:rsidRDefault="00F03220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318" w:lineRule="exact"/>
      </w:pPr>
      <w:bookmarkStart w:id="10" w:name="bookmark9"/>
      <w:r>
        <w:t>Пункт 3.6 раздела III устава изложить</w:t>
      </w:r>
      <w:r>
        <w:t xml:space="preserve"> в следующей редакции:</w:t>
      </w:r>
      <w:bookmarkEnd w:id="10"/>
    </w:p>
    <w:p w:rsidR="00DB3E74" w:rsidRDefault="00F03220">
      <w:pPr>
        <w:pStyle w:val="Bodytext20"/>
        <w:shd w:val="clear" w:color="auto" w:fill="auto"/>
        <w:spacing w:line="318" w:lineRule="exact"/>
        <w:ind w:firstLine="580"/>
        <w:jc w:val="both"/>
      </w:pPr>
      <w:r>
        <w:t>«3.6. Учебный год в бюджетном учреждении начинается 1 сентября и за</w:t>
      </w:r>
      <w:r>
        <w:softHyphen/>
        <w:t>канчивается в соответствии с учебным планом соответствующей общеобразо</w:t>
      </w:r>
      <w:r>
        <w:softHyphen/>
        <w:t>вательной программы. Начало учебного года может переноситься бюджетным учреждением при реализа</w:t>
      </w:r>
      <w:r>
        <w:t>ции общеобразовательной программы в очно-заочной форме обучения не более чем на один месяц, в заочной форме обучения - не бо</w:t>
      </w:r>
      <w:r>
        <w:softHyphen/>
        <w:t>лее чем на три месяца.</w:t>
      </w:r>
    </w:p>
    <w:p w:rsidR="00DB3E74" w:rsidRDefault="00F03220">
      <w:pPr>
        <w:pStyle w:val="Bodytext20"/>
        <w:shd w:val="clear" w:color="auto" w:fill="auto"/>
        <w:spacing w:line="318" w:lineRule="exact"/>
        <w:ind w:firstLine="580"/>
        <w:jc w:val="both"/>
      </w:pPr>
      <w:r>
        <w:t>Режим работы бюджетного учреждения:</w:t>
      </w:r>
    </w:p>
    <w:p w:rsidR="00DB3E74" w:rsidRDefault="00F03220">
      <w:pPr>
        <w:pStyle w:val="Bodytext20"/>
        <w:shd w:val="clear" w:color="auto" w:fill="auto"/>
        <w:spacing w:line="318" w:lineRule="exact"/>
        <w:ind w:firstLine="580"/>
        <w:jc w:val="both"/>
      </w:pPr>
      <w:r>
        <w:t>- 1-11 классы - по пятидневной учебной неделе.</w:t>
      </w:r>
    </w:p>
    <w:p w:rsidR="00DB3E74" w:rsidRDefault="00F03220">
      <w:pPr>
        <w:pStyle w:val="Bodytext20"/>
        <w:shd w:val="clear" w:color="auto" w:fill="auto"/>
        <w:spacing w:line="326" w:lineRule="exact"/>
        <w:ind w:firstLine="580"/>
        <w:jc w:val="both"/>
      </w:pPr>
      <w:r>
        <w:t xml:space="preserve">В процессе освоения </w:t>
      </w:r>
      <w:r>
        <w:t>общеобразовательных программ обучающимся предоставляются каникулы. Сроки начала и окончания каникул определяются бюджетным учреждением самостоятельно.</w:t>
      </w:r>
    </w:p>
    <w:p w:rsidR="00DB3E74" w:rsidRDefault="00F03220">
      <w:pPr>
        <w:pStyle w:val="Bodytext20"/>
        <w:shd w:val="clear" w:color="auto" w:fill="auto"/>
        <w:spacing w:after="292" w:line="326" w:lineRule="exact"/>
        <w:ind w:firstLine="580"/>
        <w:jc w:val="both"/>
      </w:pPr>
      <w:r>
        <w:t>Бюджетное учреждение вправе осуществлять организацию отдыха и оздо</w:t>
      </w:r>
      <w:r>
        <w:softHyphen/>
        <w:t>ровления обучающихся в каникулярное вр</w:t>
      </w:r>
      <w:r>
        <w:t>емя.».</w:t>
      </w:r>
    </w:p>
    <w:p w:rsidR="00DB3E74" w:rsidRDefault="00F03220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1029"/>
        </w:tabs>
        <w:spacing w:before="0" w:line="336" w:lineRule="exact"/>
        <w:ind w:firstLine="740"/>
      </w:pPr>
      <w:bookmarkStart w:id="11" w:name="bookmark10"/>
      <w:r>
        <w:t>Пункт 3.15 раздела III устава дополнить подпунктом 7) следующего содержания:</w:t>
      </w:r>
      <w:bookmarkEnd w:id="11"/>
    </w:p>
    <w:p w:rsidR="00DB3E74" w:rsidRDefault="00F03220">
      <w:pPr>
        <w:pStyle w:val="Bodytext20"/>
        <w:shd w:val="clear" w:color="auto" w:fill="auto"/>
        <w:spacing w:after="297" w:line="322" w:lineRule="exact"/>
        <w:ind w:firstLine="740"/>
        <w:jc w:val="both"/>
      </w:pPr>
      <w:r>
        <w:t>«7) документа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бюджет</w:t>
      </w:r>
      <w:r>
        <w:t>ном учреждении (при их наличии).».</w:t>
      </w:r>
    </w:p>
    <w:p w:rsidR="00DB3E74" w:rsidRDefault="00F03220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1067"/>
        </w:tabs>
        <w:spacing w:before="0" w:line="326" w:lineRule="exact"/>
        <w:ind w:firstLine="740"/>
      </w:pPr>
      <w:bookmarkStart w:id="12" w:name="bookmark11"/>
      <w:r>
        <w:t>Пункт 4.8 раздела IV устава изложить в следующей редакции:</w:t>
      </w:r>
      <w:bookmarkEnd w:id="12"/>
    </w:p>
    <w:p w:rsidR="00DB3E74" w:rsidRDefault="00F03220">
      <w:pPr>
        <w:pStyle w:val="Bodytext20"/>
        <w:shd w:val="clear" w:color="auto" w:fill="auto"/>
        <w:spacing w:line="326" w:lineRule="exact"/>
        <w:ind w:firstLine="740"/>
        <w:jc w:val="both"/>
      </w:pPr>
      <w:r>
        <w:t>«4.8. Передача бюджетным учреждением имущества в аренду осуществ</w:t>
      </w:r>
      <w:r>
        <w:softHyphen/>
        <w:t>ляется в случае положительного заключения комиссии по оценке последствий принятия решения о заклю</w:t>
      </w:r>
      <w:r>
        <w:t>чении такого договора для обеспечения жизнедея</w:t>
      </w:r>
      <w:r>
        <w:softHyphen/>
        <w:t>тельности, образования, развития, отдыха и оздоровления детей, оказания им медицинской помощи, профилактики заболеваний у детей, их социальной за</w:t>
      </w:r>
      <w:r>
        <w:softHyphen/>
        <w:t>щиты и социального обслуживания.».</w:t>
      </w:r>
      <w:r>
        <w:br w:type="page"/>
      </w:r>
    </w:p>
    <w:p w:rsidR="00DB3E74" w:rsidRDefault="00F03220">
      <w:pPr>
        <w:pStyle w:val="Bodytext20"/>
        <w:shd w:val="clear" w:color="auto" w:fill="auto"/>
        <w:spacing w:line="297" w:lineRule="exact"/>
        <w:ind w:firstLine="5840"/>
        <w:jc w:val="left"/>
      </w:pPr>
      <w:r>
        <w:lastRenderedPageBreak/>
        <w:t xml:space="preserve">Пронумеровано, прошито и скоеплено печатью на </w:t>
      </w:r>
      <w:r>
        <w:rPr>
          <w:rStyle w:val="Bodytext212pt1"/>
        </w:rPr>
        <w:t>7'</w:t>
      </w:r>
    </w:p>
    <w:p w:rsidR="00DB3E74" w:rsidRDefault="00071FBE">
      <w:pPr>
        <w:pStyle w:val="Bodytext5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62865" distB="0" distL="63500" distR="63500" simplePos="0" relativeHeight="251658240" behindDoc="1" locked="0" layoutInCell="1" allowOverlap="1">
                <wp:simplePos x="0" y="0"/>
                <wp:positionH relativeFrom="margin">
                  <wp:posOffset>4151630</wp:posOffset>
                </wp:positionH>
                <wp:positionV relativeFrom="paragraph">
                  <wp:posOffset>-245110</wp:posOffset>
                </wp:positionV>
                <wp:extent cx="1346200" cy="139700"/>
                <wp:effectExtent l="1270" t="0" r="0" b="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E74" w:rsidRDefault="00F03220">
                            <w:pPr>
                              <w:pStyle w:val="Bodytext5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5Exact"/>
                              </w:rPr>
                              <w:t>гдеральнои налоговой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6.9pt;margin-top:-19.3pt;width:106pt;height:11pt;z-index:-251658240;visibility:visible;mso-wrap-style:square;mso-width-percent:0;mso-height-percent:0;mso-wrap-distance-left:5pt;mso-wrap-distance-top:4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B1qAIAAKkFAAAOAAAAZHJzL2Uyb0RvYy54bWysVO1umzAU/T9p72D5PwUS8gEKqdoQpknd&#10;h9TuARxjgjWwme0EumnvvmsT0rTVpGkbP6yLfX3uxzm+q+u+qdGRKc2lSHF4FWDEBJUFF/sUf3nI&#10;vSVG2hBRkFoKluJHpvH1+u2bVdcmbCIrWRdMIQAROunaFFfGtInva1qxhugr2TIBh6VUDTHwq/Z+&#10;oUgH6E3tT4Jg7ndSFa2SlGkNu9lwiNcOvywZNZ/KUjOD6hRDbsatyq07u/rrFUn2irQVp6c0yF9k&#10;0RAuIOgZKiOGoIPir6AaTpXUsjRXVDa+LEtOmasBqgmDF9XcV6RlrhZojm7PbdL/D5Z+PH5WiBcp&#10;BqIEaYCiB9YbdCt7tLDd6VqdgNN9C26mh21g2VWq2ztJv2ok5KYiYs9ulJJdxUgB2YX2pn9xdcDR&#10;FmTXfZAFhCEHIx1QX6rGtg6agQAdWHo8M2NToTbkNJoD3RhROAun8QJsG4Ik4+1WafOOyQZZI8UK&#10;mHfo5HinzeA6uthgQua8rmGfJLV4tgGYww7Ehqv2zGbhyPwRB/F2uV1GXjSZb70oyDLvJt9E3jwP&#10;F7Nsmm02WfjTxg2jpOJFwYQNMworjP6MuJPEB0mcpaVlzQsLZ1PSar/b1AodCQg7d9+pIRdu/vM0&#10;XL+glhclhZMouJ3EXj5fLrwoj2YetHfpBWF8G8+DKI6y/HlJd1ywfy8JdSmOZ5PZIKbf1ha473Vt&#10;JGm4gdFR8wa0e3YiiZXgVhSOWkN4PdgXrbDpP7UC6B6JdoK1Gh3UavpdDyhWxTtZPIJ0lQRlgQhh&#10;3oFRSfUdow5mR4r1twNRDKP6vQD520EzGmo0dqNBBIWrKTYYDebGDAPp0Cq+rwB5fGA38ERy7tT7&#10;lMXpYcE8cEWcZpcdOJf/zutpwq5/AQAA//8DAFBLAwQUAAYACAAAACEA5ptSAN4AAAALAQAADwAA&#10;AGRycy9kb3ducmV2LnhtbEyPwU7DMAyG70i8Q2QkLmhLs2lRKU0nhODCjY0Lt6wxbUXjVE3Wlj09&#10;5gRH//71+XO5X3wvJhxjF8iAWmcgkOrgOmoMvB9fVjmImCw52wdCA98YYV9dX5W2cGGmN5wOqREM&#10;oVhYA21KQyFlrFv0Nq7DgMS7zzB6m3gcG+lGOzPc93KTZVp62xFfaO2ATy3WX4ezN6CX5+Hu9R43&#10;86XuJ/q4KJVQGXN7szw+gEi4pL8y/OqzOlTsdApnclH0zNhtWT0ZWG1zDYIbud5xcuJEaQ2yKuX/&#10;H6ofAAAA//8DAFBLAQItABQABgAIAAAAIQC2gziS/gAAAOEBAAATAAAAAAAAAAAAAAAAAAAAAABb&#10;Q29udGVudF9UeXBlc10ueG1sUEsBAi0AFAAGAAgAAAAhADj9If/WAAAAlAEAAAsAAAAAAAAAAAAA&#10;AAAALwEAAF9yZWxzLy5yZWxzUEsBAi0AFAAGAAgAAAAhABZawHWoAgAAqQUAAA4AAAAAAAAAAAAA&#10;AAAALgIAAGRycy9lMm9Eb2MueG1sUEsBAi0AFAAGAAgAAAAhAOabUgDeAAAACwEAAA8AAAAAAAAA&#10;AAAAAAAAAgUAAGRycy9kb3ducmV2LnhtbFBLBQYAAAAABAAEAPMAAAANBgAAAAA=&#10;" filled="f" stroked="f">
                <v:textbox style="mso-fit-shape-to-text:t" inset="0,0,0,0">
                  <w:txbxContent>
                    <w:p w:rsidR="00DB3E74" w:rsidRDefault="00F03220">
                      <w:pPr>
                        <w:pStyle w:val="Bodytext5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Bodytext5Exact"/>
                        </w:rPr>
                        <w:t>гдеральнои налоговой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5095" distB="0" distL="1697990" distR="63500" simplePos="0" relativeHeight="251659264" behindDoc="1" locked="0" layoutInCell="1" allowOverlap="1">
                <wp:simplePos x="0" y="0"/>
                <wp:positionH relativeFrom="margin">
                  <wp:posOffset>5649595</wp:posOffset>
                </wp:positionH>
                <wp:positionV relativeFrom="paragraph">
                  <wp:posOffset>-182880</wp:posOffset>
                </wp:positionV>
                <wp:extent cx="441325" cy="139700"/>
                <wp:effectExtent l="3810" t="2540" r="2540" b="635"/>
                <wp:wrapSquare wrapText="left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E74" w:rsidRDefault="00F03220">
                            <w:pPr>
                              <w:pStyle w:val="Bodytext5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5Exact"/>
                              </w:rPr>
                              <w:t>листах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44.85pt;margin-top:-14.4pt;width:34.75pt;height:11pt;z-index:-251657216;visibility:visible;mso-wrap-style:square;mso-width-percent:0;mso-height-percent:0;mso-wrap-distance-left:133.7pt;mso-wrap-distance-top:9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ByhrwIAAK8FAAAOAAAAZHJzL2Uyb0RvYy54bWysVNuOmzAQfa/Uf7D8zgIJuYCWrLIhVJW2&#10;F2m3H+CACVaNTW0nsF313zs2IdnLS9WWB2uwx2cu53iub/qGoyNVmkmR4vAqwIiKQpZM7FP87SH3&#10;lhhpQ0RJuBQ0xY9U45vV+3fXXZvQiawlL6lCACJ00rUpro1pE9/XRU0boq9kSwUcVlI1xMCv2vul&#10;Ih2gN9yfBMHc76QqWyULqjXsZsMhXjn8qqKF+VJVmhrEUwy5Gbcqt+7s6q+uSbJXpK1ZcUqD/EUW&#10;DWECgp6hMmIIOij2BqphhZJaVuaqkI0vq4oV1NUA1YTBq2rua9JSVws0R7fnNun/B1t8Pn5ViJUp&#10;XmAkSAMUPdDeoFvZo7ntTtfqBJzuW3AzPWwDy65S3d7J4rtGQm5qIvZ0rZTsakpKyC60N/1nVwcc&#10;bUF23SdZQhhyMNIB9ZVqbOugGQjQgaXHMzM2lQI2oyicTmYYFXAUTuNF4JjzSTJebpU2H6hskDVS&#10;rIB4B06Od9rYZEgyuthYQuaMc0c+Fy82wHHYgdBw1Z7ZJByXT3EQb5fbZeRFk/nWi4Is89b5JvLm&#10;ebiYZdNss8nCXzZuGCU1K0sqbJhRV2H0Z7ydFD4o4qwsLTkrLZxNSav9bsMVOhLQde4+13I4ubj5&#10;L9NwTYBaXpUUTqLgdhJ7+Xy58KI8mnnQ3qUXhPFtPA+iOMrylyXdMUH/vSTUpTieAaeunEvSr2oL&#10;3Pe2NpI0zMDk4KxJ8fLsRBKrwK0oHbWGMD7Yz1ph07+0AugeiXZ6tRIdxGr6Xe8ehhOz1fJOlo8g&#10;YCVBYKBSmHpg1FL9xKiDCZJi/eNAFMWIfxTwCOy4GQ01GrvRIKKAqyk2GA3mxgxj6dAqtq8BeXxm&#10;a3goOXMivmRxel4wFVwtpwlmx87zf+d1mbOr3wAAAP//AwBQSwMEFAAGAAgAAAAhABnOTl7eAAAA&#10;CgEAAA8AAABkcnMvZG93bnJldi54bWxMj8FOhDAQhu8mvkMzJl7MboFELCxlY4xevLl68dals0Ck&#10;U0K7gPv0jic9zsyXf76/2q9uEDNOofekId0mIJAab3tqNXy8v2wUiBANWTN4Qg3fGGBfX19VprR+&#10;oTecD7EVHEKhNBq6GMdSytB06EzY+hGJbyc/ORN5nFppJ7NwuBtkliS5dKYn/tCZEZ86bL4OZ6ch&#10;X5/Hu9cCs+XSDDN9XtI0Yqr17c36uAMRcY1/MPzqszrU7HT0Z7JBDBqUKh4Y1bDJFHdgorgvMhBH&#10;3uQKZF3J/xXqHwAAAP//AwBQSwECLQAUAAYACAAAACEAtoM4kv4AAADhAQAAEwAAAAAAAAAAAAAA&#10;AAAAAAAAW0NvbnRlbnRfVHlwZXNdLnhtbFBLAQItABQABgAIAAAAIQA4/SH/1gAAAJQBAAALAAAA&#10;AAAAAAAAAAAAAC8BAABfcmVscy8ucmVsc1BLAQItABQABgAIAAAAIQC57ByhrwIAAK8FAAAOAAAA&#10;AAAAAAAAAAAAAC4CAABkcnMvZTJvRG9jLnhtbFBLAQItABQABgAIAAAAIQAZzk5e3gAAAAoBAAAP&#10;AAAAAAAAAAAAAAAAAAkFAABkcnMvZG93bnJldi54bWxQSwUGAAAAAAQABADzAAAAFAYAAAAA&#10;" filled="f" stroked="f">
                <v:textbox style="mso-fit-shape-to-text:t" inset="0,0,0,0">
                  <w:txbxContent>
                    <w:p w:rsidR="00DB3E74" w:rsidRDefault="00F03220">
                      <w:pPr>
                        <w:pStyle w:val="Bodytext5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Bodytext5Exact"/>
                        </w:rPr>
                        <w:t>листах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2910840</wp:posOffset>
            </wp:positionH>
            <wp:positionV relativeFrom="paragraph">
              <wp:posOffset>487045</wp:posOffset>
            </wp:positionV>
            <wp:extent cx="816610" cy="603250"/>
            <wp:effectExtent l="0" t="0" r="0" b="0"/>
            <wp:wrapSquare wrapText="right"/>
            <wp:docPr id="6" name="Рисунок 5" descr="C:\Users\avk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vk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220">
        <w:t>Инспекция Федеральной налоговой службы по Сургутскому району Ханты-Мансийского автономного округа - Югры .М. Скворцова</w:t>
      </w:r>
    </w:p>
    <w:p w:rsidR="00DB3E74" w:rsidRDefault="00F03220">
      <w:pPr>
        <w:pStyle w:val="Bodytext50"/>
        <w:shd w:val="clear" w:color="auto" w:fill="auto"/>
        <w:spacing w:after="1097"/>
        <w:ind w:right="20"/>
        <w:jc w:val="center"/>
      </w:pPr>
      <w:r>
        <w:t xml:space="preserve">» августа </w:t>
      </w:r>
      <w:r>
        <w:rPr>
          <w:rStyle w:val="Bodytext51"/>
        </w:rPr>
        <w:t>2016</w:t>
      </w:r>
      <w:r>
        <w:t xml:space="preserve"> г.</w:t>
      </w:r>
    </w:p>
    <w:p w:rsidR="00DB3E74" w:rsidRDefault="00F03220">
      <w:pPr>
        <w:pStyle w:val="Bodytext60"/>
        <w:shd w:val="clear" w:color="auto" w:fill="auto"/>
        <w:spacing w:before="0" w:after="46"/>
        <w:ind w:left="5420" w:right="1440"/>
      </w:pPr>
      <w:r>
        <w:rPr>
          <w:rStyle w:val="Bodytext61"/>
        </w:rPr>
        <w:t xml:space="preserve">ИФНС России по Сургутскому району </w:t>
      </w:r>
      <w:r>
        <w:rPr>
          <w:rStyle w:val="Bodytext61"/>
        </w:rPr>
        <w:t>Ханты-Мансийского автономного округа - Югры</w:t>
      </w:r>
    </w:p>
    <w:p w:rsidR="00DB3E74" w:rsidRDefault="00F03220">
      <w:pPr>
        <w:pStyle w:val="Bodytext60"/>
        <w:shd w:val="clear" w:color="auto" w:fill="auto"/>
        <w:tabs>
          <w:tab w:val="left" w:pos="7862"/>
        </w:tabs>
        <w:spacing w:before="0" w:after="329" w:line="246" w:lineRule="exact"/>
        <w:ind w:left="5420"/>
      </w:pPr>
      <w:r>
        <w:rPr>
          <w:rStyle w:val="Bodytext61"/>
        </w:rPr>
        <w:t xml:space="preserve">В Единый государственный реестр </w:t>
      </w:r>
      <w:r>
        <w:rPr>
          <w:rStyle w:val="Bodytext6TimesNewRoman11ptItalic"/>
          <w:rFonts w:eastAsia="Arial"/>
        </w:rPr>
        <w:t>юришт&amp;сшхАщ</w:t>
      </w:r>
      <w:r>
        <w:rPr>
          <w:rStyle w:val="Bodytext61"/>
        </w:rPr>
        <w:t xml:space="preserve"> внесена запись </w:t>
      </w:r>
      <w:r>
        <w:rPr>
          <w:rStyle w:val="Bodytext6TimesNewRoman11pt"/>
          <w:rFonts w:eastAsia="Arial"/>
        </w:rPr>
        <w:t>«</w:t>
      </w:r>
      <w:r>
        <w:rPr>
          <w:rStyle w:val="Bodytext6TimesNewRoman11pt"/>
          <w:rFonts w:eastAsia="Arial"/>
        </w:rPr>
        <w:tab/>
        <w:t>гол а</w:t>
      </w:r>
    </w:p>
    <w:p w:rsidR="00DB3E74" w:rsidRDefault="00F03220">
      <w:pPr>
        <w:pStyle w:val="Bodytext70"/>
        <w:shd w:val="clear" w:color="auto" w:fill="auto"/>
        <w:spacing w:before="0" w:after="236" w:line="210" w:lineRule="exact"/>
        <w:ind w:left="5420"/>
      </w:pPr>
      <w:r>
        <w:rPr>
          <w:rStyle w:val="Bodytext7SmallCaps"/>
        </w:rPr>
        <w:t>грн</w:t>
      </w:r>
    </w:p>
    <w:p w:rsidR="00DB3E74" w:rsidRDefault="00F03220">
      <w:pPr>
        <w:pStyle w:val="Bodytext80"/>
        <w:shd w:val="clear" w:color="auto" w:fill="auto"/>
        <w:spacing w:before="0" w:after="0" w:line="340" w:lineRule="exact"/>
        <w:ind w:left="7280"/>
      </w:pPr>
      <w:r>
        <w:rPr>
          <w:rStyle w:val="Bodytext8Arial17ptBoldItalic"/>
        </w:rPr>
        <w:t>я</w:t>
      </w:r>
      <w:r>
        <w:rPr>
          <w:rStyle w:val="Bodytext81"/>
        </w:rPr>
        <w:t xml:space="preserve">//&gt; / </w:t>
      </w:r>
      <w:r>
        <w:rPr>
          <w:rStyle w:val="Bodytext8Arial17ptBoldItalic"/>
        </w:rPr>
        <w:t>6</w:t>
      </w:r>
    </w:p>
    <w:p w:rsidR="00DB3E74" w:rsidRDefault="00F03220">
      <w:pPr>
        <w:pStyle w:val="Heading10"/>
        <w:keepNext/>
        <w:keepLines/>
        <w:shd w:val="clear" w:color="auto" w:fill="auto"/>
        <w:spacing w:before="0" w:line="380" w:lineRule="exact"/>
        <w:ind w:left="5700"/>
        <w:sectPr w:rsidR="00DB3E74">
          <w:pgSz w:w="11900" w:h="16840"/>
          <w:pgMar w:top="1033" w:right="255" w:bottom="1283" w:left="1909" w:header="0" w:footer="3" w:gutter="0"/>
          <w:cols w:space="720"/>
          <w:noEndnote/>
          <w:docGrid w:linePitch="360"/>
        </w:sectPr>
      </w:pPr>
      <w:bookmarkStart w:id="13" w:name="bookmark12"/>
      <w:r>
        <w:rPr>
          <w:rStyle w:val="Heading11"/>
          <w:i/>
          <w:iCs/>
        </w:rPr>
        <w:t>Ши ~с</w:t>
      </w:r>
      <w:r>
        <w:rPr>
          <w:rStyle w:val="Heading1PalatinoLinotype15ptNotItalicSpacing0pt"/>
        </w:rPr>
        <w:t xml:space="preserve"> с </w:t>
      </w:r>
      <w:r>
        <w:rPr>
          <w:rStyle w:val="Heading11"/>
          <w:i/>
          <w:iCs/>
        </w:rPr>
        <w:t>и"-с</w:t>
      </w:r>
      <w:bookmarkEnd w:id="13"/>
    </w:p>
    <w:p w:rsidR="00DB3E74" w:rsidRDefault="00071FB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3231515</wp:posOffset>
                </wp:positionH>
                <wp:positionV relativeFrom="paragraph">
                  <wp:posOffset>0</wp:posOffset>
                </wp:positionV>
                <wp:extent cx="2044700" cy="224790"/>
                <wp:effectExtent l="0" t="0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E74" w:rsidRDefault="00F03220">
                            <w:pPr>
                              <w:pStyle w:val="Picturecaption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PicturecaptionExact0"/>
                              </w:rPr>
                              <w:t>{(Должность уполномоче н -.го пица регистрирующего ор!ана)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54.45pt;margin-top:0;width:161pt;height:17.7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9VsAIAALA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eIaRoC206JENBt3JARFbnb7TCRg9dGBmBriGLrtMdXcvi28aCbmuqdixW6VkXzNaQnShfek/ezri&#10;aAuy7T/KEtzQvZEOaKhUa0sHxUCADl16OnXGhlLAZRQQsghAVYAuisgidq3zaTK97pQ275lskRVS&#10;rKDzDp0e7rWx0dBkMrHOhMx507juN+LiAgzHG/ANT63ORuGa+TMO4s1ysyQeieYbjwRZ5t3ma+LN&#10;83Axy95l63UW/rJ+Q5LUvCyZsG4mYoXkzxp3pPhIiRO1tGx4aeFsSFrttutGoQMFYufuczUHzdnM&#10;vwzDFQFyeZFSGJHgLoq9fL5ceCQnMy9eBEsvCOO7eB6QmGT5ZUr3XLB/Twn1KY5n0Wwk0znoF7kF&#10;7nudG01abmB1NLxN8fJkRBNLwY0oXWsN5c0oPyuFDf9cCmj31GhHWMvRka1m2A5uMqJpDrayfAIG&#10;KwkEAy7C2gOhluoHRj2skBTr73uqGEbNBwFTYPfNJKhJ2E4CFQU8TbHBaBTXZtxL+07xXQ3I05zd&#10;wqTk3JHYjtQYxXG+YC24XI4rzO6d5//O6rxoV78BAAD//wMAUEsDBBQABgAIAAAAIQDncDOH2wAA&#10;AAcBAAAPAAAAZHJzL2Rvd25yZXYueG1sTI8xT8MwFIR3JP6D9ZBYUGunpVUa4lQIwcJGYWFz49ck&#10;wn6OYjcJ/fU8JhhPd7r7rtzP3okRh9gF0pAtFQikOtiOGg0f7y+LHERMhqxxgVDDN0bYV9dXpSls&#10;mOgNx0NqBJdQLIyGNqW+kDLWLXoTl6FHYu8UBm8Sy6GRdjATl3snV0ptpTcd8UJrenxqsf46nL2G&#10;7fzc373ucDVdajfS5yXLEmZa397Mjw8gEs7pLwy/+IwOFTMdw5lsFE7DRuU7jmrgR2zna8XyqGG9&#10;uQdZlfI/f/UDAAD//wMAUEsBAi0AFAAGAAgAAAAhALaDOJL+AAAA4QEAABMAAAAAAAAAAAAAAAAA&#10;AAAAAFtDb250ZW50X1R5cGVzXS54bWxQSwECLQAUAAYACAAAACEAOP0h/9YAAACUAQAACwAAAAAA&#10;AAAAAAAAAAAvAQAAX3JlbHMvLnJlbHNQSwECLQAUAAYACAAAACEAjklfVbACAACwBQAADgAAAAAA&#10;AAAAAAAAAAAuAgAAZHJzL2Uyb0RvYy54bWxQSwECLQAUAAYACAAAACEA53Azh9sAAAAHAQAADwAA&#10;AAAAAAAAAAAAAAAKBQAAZHJzL2Rvd25yZXYueG1sUEsFBgAAAAAEAAQA8wAAABIGAAAAAA==&#10;" filled="f" stroked="f">
                <v:textbox style="mso-fit-shape-to-text:t" inset="0,0,0,0">
                  <w:txbxContent>
                    <w:p w:rsidR="00DB3E74" w:rsidRDefault="00F03220">
                      <w:pPr>
                        <w:pStyle w:val="Picturecaption"/>
                        <w:shd w:val="clear" w:color="auto" w:fill="auto"/>
                        <w:ind w:left="20"/>
                      </w:pPr>
                      <w:r>
                        <w:rPr>
                          <w:rStyle w:val="PicturecaptionExact0"/>
                        </w:rPr>
                        <w:t>{(Должность уполномоче н -.го пица регистрирующего ор!ана)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3281680</wp:posOffset>
                </wp:positionH>
                <wp:positionV relativeFrom="paragraph">
                  <wp:posOffset>1224915</wp:posOffset>
                </wp:positionV>
                <wp:extent cx="445770" cy="139700"/>
                <wp:effectExtent l="0" t="0" r="190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E74" w:rsidRDefault="00F03220">
                            <w:pPr>
                              <w:pStyle w:val="Picturecaption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Picturecaption2Exact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58.4pt;margin-top:96.45pt;width:35.1pt;height:11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++rwIAAK8FAAAOAAAAZHJzL2Uyb0RvYy54bWysVFtvmzAUfp+0/2D5nQKpcwGFVG0I06Tu&#10;IrX7AQ6YYA1sZjuBrtp/37EJSZu+TNt4sA4+x9+5fecsb/qmRgemNJciweFVgBETuSy42CX422Pm&#10;LTDShoqC1lKwBD8xjW9W798tuzZmE1nJumAKAYjQcdcmuDKmjX1f5xVrqL6SLROgLKVqqIFftfML&#10;RTtAb2p/EgQzv5OqaJXMmdZwmw5KvHL4Zcly86UsNTOoTjDEZtyp3Lm1p79a0ninaFvx/BgG/Yso&#10;GsoFOD1BpdRQtFf8DVTDcyW1LM1VLhtfliXPmcsBsgmDi2weKtoylwsUR7enMun/B5t/PnxViBcJ&#10;JhgJ2kCLHllv0J3s0bWtTtfqGIweWjAzPVxDl12mur2X+XeNhFxXVOzYrVKyqxgtILrQvvRfPB1w&#10;tAXZdp9kAW7o3kgH1JeqsaWDYiBAhy49nTpjQ8nhkpDpfA6aHFThdTQPXOd8Go+PW6XNByYbZIUE&#10;K2i8A6eHe21sMDQeTawvITNe1675tXh1AYbDDbiGp1Zng3C9fI6CaLPYLIhHJrONR4I09W6zNfFm&#10;WTifptfpep2Gv6zfkMQVLwomrJuRVyH5s74dGT4w4sQsLWteWDgbkla77bpW6ECB15n7XMlBczbz&#10;X4fhigC5XKQUTkhwN4m8bLaYeyQjUw/Ku/CCMLqLZgGJSJq9TumeC/bvKaEuwdF0Mh24dA76IrfA&#10;fW9zo3HDDWyOmjcJXpyMaGwZuBGFa62hvB7kF6Ww4Z9LAe0eG+34aik6kNX0294NxmkMtrJ4AgIr&#10;CQQDLsLWA6GS6idGHWyQBOsfe6oYRvVHAUNg180oqFHYjgIVOTxNsMFoENdmWEv7VvFdBcjjmN3C&#10;oGTckdhO1BDFcbxgK7hcjhvMrp2X/87qvGdXvwEAAP//AwBQSwMEFAAGAAgAAAAhACiMRirfAAAA&#10;CwEAAA8AAABkcnMvZG93bnJldi54bWxMjzFPwzAUhHck/oP1kFhQ6ziioQlxKoRgYaOwsLnxaxIR&#10;P0exm4T+eh4THU93uvuu3C2uFxOOofOkQa0TEEi1tx01Gj4/XldbECEasqb3hBp+MMCuur4qTWH9&#10;TO847WMjuIRCYTS0MQ6FlKFu0Zmw9gMSe0c/OhNZjo20o5m53PUyTZJMOtMRL7RmwOcW6+/9yWnI&#10;lpfh7i3HdD7X/URfZ6UiKq1vb5anRxARl/gfhj98RoeKmQ7+RDaIXsNGZYwe2cjTHAQnNtsHfnfQ&#10;kKr7HGRVyssP1S8AAAD//wMAUEsBAi0AFAAGAAgAAAAhALaDOJL+AAAA4QEAABMAAAAAAAAAAAAA&#10;AAAAAAAAAFtDb250ZW50X1R5cGVzXS54bWxQSwECLQAUAAYACAAAACEAOP0h/9YAAACUAQAACwAA&#10;AAAAAAAAAAAAAAAvAQAAX3JlbHMvLnJlbHNQSwECLQAUAAYACAAAACEA9ciPvq8CAACvBQAADgAA&#10;AAAAAAAAAAAAAAAuAgAAZHJzL2Uyb0RvYy54bWxQSwECLQAUAAYACAAAACEAKIxGKt8AAAALAQAA&#10;DwAAAAAAAAAAAAAAAAAJBQAAZHJzL2Rvd25yZXYueG1sUEsFBgAAAAAEAAQA8wAAABUGAAAAAA==&#10;" filled="f" stroked="f">
                <v:textbox style="mso-fit-shape-to-text:t" inset="0,0,0,0">
                  <w:txbxContent>
                    <w:p w:rsidR="00DB3E74" w:rsidRDefault="00F03220">
                      <w:pPr>
                        <w:pStyle w:val="Picturecaption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Picturecaption2Exact0"/>
                        </w:rPr>
                        <w:t>М.П.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3314065</wp:posOffset>
            </wp:positionH>
            <wp:positionV relativeFrom="paragraph">
              <wp:posOffset>234315</wp:posOffset>
            </wp:positionV>
            <wp:extent cx="2023745" cy="1078865"/>
            <wp:effectExtent l="0" t="0" r="0" b="0"/>
            <wp:wrapNone/>
            <wp:docPr id="3" name="Рисунок 2" descr="C:\Users\avk\Downloads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k\Downloads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E74" w:rsidRDefault="00DB3E74">
      <w:pPr>
        <w:spacing w:line="360" w:lineRule="exact"/>
      </w:pPr>
    </w:p>
    <w:p w:rsidR="00DB3E74" w:rsidRDefault="00DB3E74">
      <w:pPr>
        <w:spacing w:line="360" w:lineRule="exact"/>
      </w:pPr>
    </w:p>
    <w:p w:rsidR="00DB3E74" w:rsidRDefault="00DB3E74">
      <w:pPr>
        <w:spacing w:line="360" w:lineRule="exact"/>
      </w:pPr>
    </w:p>
    <w:p w:rsidR="00DB3E74" w:rsidRDefault="00DB3E74">
      <w:pPr>
        <w:spacing w:line="698" w:lineRule="exact"/>
      </w:pPr>
    </w:p>
    <w:p w:rsidR="00DB3E74" w:rsidRDefault="00DB3E74">
      <w:pPr>
        <w:rPr>
          <w:sz w:val="2"/>
          <w:szCs w:val="2"/>
        </w:rPr>
        <w:sectPr w:rsidR="00DB3E74">
          <w:type w:val="continuous"/>
          <w:pgSz w:w="11900" w:h="16840"/>
          <w:pgMar w:top="6129" w:right="101" w:bottom="1558" w:left="2062" w:header="0" w:footer="3" w:gutter="0"/>
          <w:cols w:space="720"/>
          <w:noEndnote/>
          <w:docGrid w:linePitch="360"/>
        </w:sectPr>
      </w:pPr>
    </w:p>
    <w:p w:rsidR="00DB3E74" w:rsidRDefault="00DB3E74">
      <w:pPr>
        <w:spacing w:line="146" w:lineRule="exact"/>
        <w:rPr>
          <w:sz w:val="12"/>
          <w:szCs w:val="12"/>
        </w:rPr>
      </w:pPr>
    </w:p>
    <w:p w:rsidR="00DB3E74" w:rsidRDefault="00DB3E74">
      <w:pPr>
        <w:rPr>
          <w:sz w:val="2"/>
          <w:szCs w:val="2"/>
        </w:rPr>
        <w:sectPr w:rsidR="00DB3E74">
          <w:type w:val="continuous"/>
          <w:pgSz w:w="11900" w:h="16840"/>
          <w:pgMar w:top="6144" w:right="0" w:bottom="1573" w:left="0" w:header="0" w:footer="3" w:gutter="0"/>
          <w:cols w:space="720"/>
          <w:noEndnote/>
          <w:docGrid w:linePitch="360"/>
        </w:sectPr>
      </w:pPr>
    </w:p>
    <w:p w:rsidR="00DB3E74" w:rsidRDefault="00F03220">
      <w:pPr>
        <w:pStyle w:val="Bodytext60"/>
        <w:shd w:val="clear" w:color="auto" w:fill="auto"/>
        <w:spacing w:before="0" w:after="0" w:line="242" w:lineRule="exact"/>
        <w:ind w:left="160" w:right="1500"/>
      </w:pPr>
      <w:r>
        <w:rPr>
          <w:rStyle w:val="Bodytext61"/>
        </w:rPr>
        <w:lastRenderedPageBreak/>
        <w:t>Экземпляр документа хранится в регистрирующем органе</w:t>
      </w:r>
    </w:p>
    <w:sectPr w:rsidR="00DB3E74">
      <w:type w:val="continuous"/>
      <w:pgSz w:w="11900" w:h="16840"/>
      <w:pgMar w:top="6144" w:right="101" w:bottom="1573" w:left="7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20" w:rsidRDefault="00F03220">
      <w:r>
        <w:separator/>
      </w:r>
    </w:p>
  </w:endnote>
  <w:endnote w:type="continuationSeparator" w:id="0">
    <w:p w:rsidR="00F03220" w:rsidRDefault="00F0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20" w:rsidRDefault="00F03220"/>
  </w:footnote>
  <w:footnote w:type="continuationSeparator" w:id="0">
    <w:p w:rsidR="00F03220" w:rsidRDefault="00F0322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E74" w:rsidRDefault="00071F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64135</wp:posOffset>
              </wp:positionH>
              <wp:positionV relativeFrom="page">
                <wp:posOffset>10160</wp:posOffset>
              </wp:positionV>
              <wp:extent cx="30480" cy="146050"/>
              <wp:effectExtent l="0" t="635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E74" w:rsidRDefault="00F0322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vertAlign w:val="superscript"/>
                            </w:rPr>
                            <w:t>г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.05pt;margin-top:.8pt;width:2.4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8Tn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xeBnECBxROwngZLFzjfJLNd3ulzQcmO2SNHCvo&#10;u8Mm+3ttLBeSzS42lJAlb1vX+1a82ADHaQciw1V7Zjm4Vv5Mg3STbJLYi6PlxouDovBuy3XsLcvw&#10;alFcFut1Ef6yccM4a3hVMWHDzLIK4z9r20HgkyCOwtKy5ZWFs5S02m3XrUJ7ArIu3ecqDicnN/8l&#10;DVcEyOVVSmEUB3dR6pXL5MqLy3jhpVdB4gVhepcugziNi/JlSvdcsH9PCQ05ThfRYpLSifSr3AL3&#10;vc2NZB03MDha3uU4OTqRzApwIyrXWkN4O9lnpbD0T6WAds+NdnK1Cp20asbtCChWw1tZPYNwlQRl&#10;gQhh2oHRSPUDowEmR44FjDaM2o8CpG+HzGyo2djOBhEULubYYDSZazMNo6de8V0DuPPjuoXnUXKn&#10;3ROHw6OCWeBSOMwtO2zO/53XabqufgMAAP//AwBQSwMEFAAGAAgAAAAhACbdAHbZAAAABgEAAA8A&#10;AABkcnMvZG93bnJldi54bWxMjsFqwzAQRO+F/oPYQG+NnBDc1LUcSqCX3pqWQm+KtbFMpJWRFMf+&#10;+25O7WkYZph59W7yTowYUx9IwWpZgEBqg+mpU/D1+fa4BZGyJqNdIFQwY4Jdc39X68qEK33geMid&#10;4BFKlVZgcx4qKVNr0eu0DAMSZ6cQvc5sYydN1Fce906ui6KUXvfED1YPuLfYng8Xr+Bp+g44JNzj&#10;z2lso+3nrXuflXpYTK8vIDJO+a8MN3xGh4aZjuFCJgnHvlhxk7UEcYs3zyCOCtabEmRTy//4zS8A&#10;AAD//wMAUEsBAi0AFAAGAAgAAAAhALaDOJL+AAAA4QEAABMAAAAAAAAAAAAAAAAAAAAAAFtDb250&#10;ZW50X1R5cGVzXS54bWxQSwECLQAUAAYACAAAACEAOP0h/9YAAACUAQAACwAAAAAAAAAAAAAAAAAv&#10;AQAAX3JlbHMvLnJlbHNQSwECLQAUAAYACAAAACEANAfE56kCAAClBQAADgAAAAAAAAAAAAAAAAAu&#10;AgAAZHJzL2Uyb0RvYy54bWxQSwECLQAUAAYACAAAACEAJt0AdtkAAAAGAQAADwAAAAAAAAAAAAAA&#10;AAADBQAAZHJzL2Rvd25yZXYueG1sUEsFBgAAAAAEAAQA8wAAAAkGAAAAAA==&#10;" filled="f" stroked="f">
              <v:textbox style="mso-fit-shape-to-text:t" inset="0,0,0,0">
                <w:txbxContent>
                  <w:p w:rsidR="00DB3E74" w:rsidRDefault="00F0322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vertAlign w:val="superscript"/>
                      </w:rPr>
                      <w:t>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E74" w:rsidRDefault="00DB3E7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842F9"/>
    <w:multiLevelType w:val="multilevel"/>
    <w:tmpl w:val="34C49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B81304"/>
    <w:multiLevelType w:val="multilevel"/>
    <w:tmpl w:val="61AED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004756"/>
    <w:multiLevelType w:val="multilevel"/>
    <w:tmpl w:val="E0440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74"/>
    <w:rsid w:val="00071FBE"/>
    <w:rsid w:val="00DB3E74"/>
    <w:rsid w:val="00F0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222A4C-47E7-49C9-BEEB-ACD1E8FD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ItalicSpacing-2pt">
    <w:name w:val="Body text (2) + 12 pt;Italic;Spacing -2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2pt0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Bodytext414ptSpacing0pt">
    <w:name w:val="Body text (4) + 14 pt;Spacing 0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Exact">
    <w:name w:val="Body text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1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6TimesNewRoman11ptItalic">
    <w:name w:val="Body text (6) + Times New Roman;11 pt;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TimesNewRoman11pt">
    <w:name w:val="Body text (6) + Times New Roman;11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SmallCaps">
    <w:name w:val="Body text (7) + Small Caps"/>
    <w:basedOn w:val="Bodytext7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Bodytext8Arial17ptBoldItalic">
    <w:name w:val="Body text (8) + Arial;17 pt;Bold;Italic"/>
    <w:basedOn w:val="Body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8"/>
      <w:szCs w:val="3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1PalatinoLinotype15ptNotItalicSpacing0pt">
    <w:name w:val="Heading #1 + Palatino Linotype;15 pt;Not Italic;Spacing 0 pt"/>
    <w:basedOn w:val="Heading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0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line="311" w:lineRule="exact"/>
      <w:ind w:firstLine="5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240" w:line="340" w:lineRule="exact"/>
      <w:ind w:firstLine="760"/>
      <w:jc w:val="both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080" w:after="60" w:line="228" w:lineRule="exact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300" w:after="300"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spacing w:val="-20"/>
      <w:sz w:val="38"/>
      <w:szCs w:val="38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177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Антон В. Кулачок</cp:lastModifiedBy>
  <cp:revision>2</cp:revision>
  <dcterms:created xsi:type="dcterms:W3CDTF">2019-09-06T16:31:00Z</dcterms:created>
  <dcterms:modified xsi:type="dcterms:W3CDTF">2019-09-06T16:31:00Z</dcterms:modified>
</cp:coreProperties>
</file>