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22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jc w:val="right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center"/>
        <w:ind w:left="3000" w:right="140" w:hanging="2617"/>
        <w:spacing w:after="0" w:line="231" w:lineRule="auto"/>
        <w:tabs>
          <w:tab w:leader="none" w:pos="61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методическом объединении в Муниципальном бюджетном общеобразовательном учреждении «Средняя школа №19»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(МБОУ «СШ №19»)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1.Общие положения</w:t>
      </w: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Положение о методическом объединении муниципального бюджетного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общеобразовательного учреждения «Средняя школа №19» г. Нижневартовска (далее – положение, МО, школа) разработано в соответствии с действующим законодательством, уставом школы.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состав методического объединения могут входить педагогические работники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смежных предметов. Методические объединения создаются при наличии не менее трех педагогов, преподающих один предмет. Методическое объединение возглавляется руководителем методического объединения.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Количество методических объединений педагогических работников определяется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исходя из необходимости комплексного решения задач, поставленных перед Школой, и устанавливается приказом директора Школы.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Цели и задачи деятельности методического объединения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Целью деятельности методического объединения является создание условий для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обеспечения единой воспитательно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образовательной среды развития, практического решения межпредметных проблем.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Деятельность методического объединения направлена на выполнение следующих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задач: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обеспечение освоения и использования наиболее рациональных методов обучения и воспитания обучающихся;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изучение нормативно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правовой базы и методических писем по вопросам образования;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принятие участия в составлении учебных программ по предметам с учетом вариативности и разноуровневости;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составление анализа состояния преподавания учебного предмета по итогам внутришкольного контроля;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открытых уроков с целью ознакомления с методическими разработками определенных тем изучаемого предмета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изучение передового педагогического опыта, экспериментальная работа по предмету;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разработка системы промежуточной и итоговой аттестации обучающихся;</w:t>
      </w:r>
    </w:p>
    <w:p>
      <w:pPr>
        <w:ind w:left="9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и проведение предметных недель;</w:t>
      </w:r>
    </w:p>
    <w:p>
      <w:pPr>
        <w:ind w:left="960"/>
        <w:spacing w:after="0"/>
        <w:tabs>
          <w:tab w:leader="none" w:pos="2400" w:val="left"/>
          <w:tab w:leader="none" w:pos="2720" w:val="left"/>
          <w:tab w:leader="none" w:pos="4080" w:val="left"/>
          <w:tab w:leader="none" w:pos="5060" w:val="left"/>
          <w:tab w:leader="none" w:pos="5800" w:val="left"/>
          <w:tab w:leader="none" w:pos="7220" w:val="left"/>
          <w:tab w:leader="none" w:pos="84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</w:t>
        <w:tab/>
        <w:t>и</w:t>
        <w:tab/>
        <w:t>проведение</w:t>
        <w:tab/>
        <w:t>первого</w:t>
        <w:tab/>
        <w:t>этапа</w:t>
        <w:tab/>
        <w:t>предметных</w:t>
        <w:tab/>
        <w:t>олимпиад,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конкурсов,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смотров и т.п.;</w:t>
      </w:r>
    </w:p>
    <w:p>
      <w:pPr>
        <w:ind w:left="9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поддержка инновационных процессов;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60" w:right="660" w:firstLine="70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повышение уровня методической подготовки педагогических работников;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260" w:right="2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выявление и осуществление новых подходов к организации обучения и воспитания;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792" w:gutter="0" w:footer="0" w:header="0"/>
        </w:sectPr>
      </w:pPr>
    </w:p>
    <w:bookmarkStart w:id="1" w:name="page2"/>
    <w:bookmarkEnd w:id="1"/>
    <w:p>
      <w:pPr>
        <w:jc w:val="both"/>
        <w:ind w:left="26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создание условий для самообразования педагогических работников и осуществление творческой работы педагогического коллектива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деятельности методического объединения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 работы методического объединения педагогических работников составляется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руководителем методического объединения при непосредственном участии педагогических работников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входящих в его состав и утверждается директором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3.2.</w:t>
            </w:r>
          </w:p>
        </w:tc>
        <w:tc>
          <w:tcPr>
            <w:tcW w:w="8820" w:type="dxa"/>
            <w:vAlign w:val="bottom"/>
            <w:gridSpan w:val="8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Методическое объединение педагогических работников проводит не менее четырех</w:t>
            </w:r>
          </w:p>
        </w:tc>
      </w:tr>
      <w:tr>
        <w:trPr>
          <w:trHeight w:val="274"/>
        </w:trPr>
        <w:tc>
          <w:tcPr>
            <w:tcW w:w="3940" w:type="dxa"/>
            <w:vAlign w:val="bottom"/>
            <w:gridSpan w:val="3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заседаний в течение учебного года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3.3.</w:t>
            </w:r>
          </w:p>
        </w:tc>
        <w:tc>
          <w:tcPr>
            <w:tcW w:w="13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</w:t>
            </w:r>
          </w:p>
        </w:tc>
        <w:tc>
          <w:tcPr>
            <w:tcW w:w="282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проделанной работы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</w:t>
            </w:r>
          </w:p>
        </w:tc>
        <w:tc>
          <w:tcPr>
            <w:tcW w:w="14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учебный</w:t>
            </w: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год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представляется</w:t>
            </w:r>
          </w:p>
        </w:tc>
      </w:tr>
      <w:tr>
        <w:trPr>
          <w:trHeight w:val="274"/>
        </w:trPr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60" w:type="dxa"/>
            <w:vAlign w:val="bottom"/>
            <w:gridSpan w:val="7"/>
          </w:tcPr>
          <w:p>
            <w:pPr>
              <w:ind w:left="1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 письменном виде не позднее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июня текущего учебного года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54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3.4.</w:t>
            </w:r>
          </w:p>
        </w:tc>
        <w:tc>
          <w:tcPr>
            <w:tcW w:w="3400" w:type="dxa"/>
            <w:vAlign w:val="bottom"/>
            <w:gridSpan w:val="2"/>
          </w:tcPr>
          <w:p>
            <w:pPr>
              <w:ind w:left="1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Методическое   объединение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педагогических</w:t>
            </w:r>
          </w:p>
        </w:tc>
        <w:tc>
          <w:tcPr>
            <w:tcW w:w="1400" w:type="dxa"/>
            <w:vAlign w:val="bottom"/>
            <w:gridSpan w:val="2"/>
          </w:tcPr>
          <w:p>
            <w:pPr>
              <w:ind w:left="1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работников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right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осуществляет   свою</w:t>
            </w:r>
          </w:p>
        </w:tc>
      </w:tr>
      <w:tr>
        <w:trPr>
          <w:trHeight w:val="281"/>
        </w:trPr>
        <w:tc>
          <w:tcPr>
            <w:tcW w:w="39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 в разных формах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1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круглые</w:t>
            </w:r>
          </w:p>
        </w:tc>
        <w:tc>
          <w:tcPr>
            <w:tcW w:w="2100" w:type="dxa"/>
            <w:vAlign w:val="bottom"/>
          </w:tcPr>
          <w:p>
            <w:pPr>
              <w:ind w:left="2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столы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 xml:space="preserve"> совещания</w:t>
            </w:r>
          </w:p>
        </w:tc>
        <w:tc>
          <w:tcPr>
            <w:tcW w:w="720" w:type="dxa"/>
            <w:vAlign w:val="bottom"/>
          </w:tcPr>
          <w:p>
            <w:pPr>
              <w:ind w:left="3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3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семинары</w:t>
            </w:r>
          </w:p>
        </w:tc>
        <w:tc>
          <w:tcPr>
            <w:tcW w:w="840" w:type="dxa"/>
            <w:vAlign w:val="bottom"/>
          </w:tcPr>
          <w:p>
            <w:pPr>
              <w:ind w:left="2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right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методическим</w:t>
            </w:r>
          </w:p>
        </w:tc>
      </w:tr>
      <w:tr>
        <w:trPr>
          <w:trHeight w:val="274"/>
        </w:trPr>
        <w:tc>
          <w:tcPr>
            <w:tcW w:w="6180" w:type="dxa"/>
            <w:vAlign w:val="bottom"/>
            <w:gridSpan w:val="6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вопросам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творческие отчеты педагогических работников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заседания методических объединений по вопросам методики обучения и воспитания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открытые уроки и внеурочные мероприятия по 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лекции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доклады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дискуссии по методике обучения и воспитания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Права и обязанности членов методического объединения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Члены методических объединений имеют право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вносить предложения администрации Школы по распределению учебной нагрузки по 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выдвигать предложения об улучшении учебного процесса в Школе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вносить предложения о публикации материалов о передовом педагогическом опыте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накопленном в методическом объединении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рекомендовать учителям различные формы повышения квалификации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вносить предложения о поощрении педагогических работников методического объединения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Обязанности членов методических объединений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9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участвовать в заседаниях методического объединения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практических семинарах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руководствоваться в своей деятельности действующим законодательством в сфере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Уставом и локальными нормативными актами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функции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права и обязанности руководителя методического объединения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Руководитель методического объединения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назначается и освобождается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должности директором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Руководитель методического объединения подчиняется заместителю директора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НМР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Руководитель методического объединения работает по графику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установленному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правилами внутреннего трудового распорядка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Руководитель методического объединения планирует работу на каждый учебный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год исходя из задач и основных направлений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определяемых перспективными направлениями развития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Основными направлениями деятельности руководителя методического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объединения являются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составление плана работы МО на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текущее планирование деятельности 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960" w:right="56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координация работы учителей МО по выполнению плана и рабочих программ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отслеживание качества профессиональной деятельности учителей МО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788" w:gutter="0" w:footer="0" w:header="0"/>
        </w:sectPr>
      </w:pPr>
    </w:p>
    <w:bookmarkStart w:id="2" w:name="page3"/>
    <w:bookmarkEnd w:id="2"/>
    <w:p>
      <w:pPr>
        <w:jc w:val="both"/>
        <w:ind w:left="260" w:right="2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организация повышения квалификации учителей МО через постоянно действующие формы обучения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тематические консультации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обучающие семинары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практикумы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круглые столы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творческие отчеты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.);</w:t>
      </w:r>
    </w:p>
    <w:p>
      <w:pPr>
        <w:ind w:left="9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создание информационного банка данных по учителям 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проведение предметных олимпиад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конкурсов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интеллектуальных марафонов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предметных недель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организация проектной и исследовательской деятельности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изучение инновационных процессов в методике преподавания учебных предметов и выработка на их основе рекомендаций для учителей 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установление и развитие творческих связей и контактов с аналогичными подразделениями в других учебных заведениях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подразделениями высших учебных заведений и научно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исследовательских институтов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исследователями в интересах совершенствования своей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анализ результатов образовательной деятельности по предметам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работы наставников с молодыми специалистами и малоопытными уителями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5.6.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Руководитель МО выполняет следующие должностные обязанности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организует текущее и перспективное планирование работы МО и своей деятельности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годовой и месячный планы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циклограмма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расписание консультаций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.);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создает и ведет банк данных учителей 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определяет их потребности в повышении профессионального мастерства и адреса педагогического опыта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посещает уроки и другие мероприятия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проводимые учителями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предметниками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анализирует их и доводит результаты до сведения учителей 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отслеживает своевременную подготовку и проведение школьного тура предметных олимпиад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конкурсов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интеллектуального марафона учителями 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обобщает и анализирует результаты и представляет их зам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директора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обобщает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аналитические материалы по вопросам деятельности МО и готовит обобщенный аналитический материал и представляет его заместителю директора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обеспечивает методическую помощь учителям МО в освоении инновационных программ и технологий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овладении методикой подготовки и проведения общешкольных мероприятий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олимпиады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конкурсы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организует просветительскую работу для учителей 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консультирует их по вопросам организации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обеспечивает своевременность повышения профессионального мастерства и квалификации учителей 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организует проведение обучающих занятий для молодых специалистов и вновь пришедших учителей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организует методическую помощь учителям в работе с различными группами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9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организует методическую помощь учителям в решении проблем преемственности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участвует в работе совещаний и планерок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информирует об итогах участия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учителей 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оказывает  помощь  заместителю  директора  по  подбору  материала  и  пропаганде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профессионального опыта учителей 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5.7.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Руководитель МО имеет право в пределах своей компетенции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вносить предложения по совершенствованию профессиональной деятельности учителей и председателей 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доводить и давать обязательные для исполнения указания учителям 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посещать любые мероприятия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проводимые учителями 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оказания методической помощи и осуществления систематического контроля качества их проведения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790" w:gutter="0" w:footer="0" w:header="0"/>
        </w:sectPr>
      </w:pPr>
    </w:p>
    <w:bookmarkStart w:id="3" w:name="page4"/>
    <w:bookmarkEnd w:id="3"/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представлять учителей МО за успехи в работе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активное участие в инновационной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2" w:lineRule="auto"/>
        <w:tabs>
          <w:tab w:leader="none" w:pos="548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научно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исследовательской деятельности к награждению и поощрению директором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получать от администрации Школы информацию нормативно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правового и организационно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методического характера по вопросам образовательной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обмениваться информацией по вопросам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входящим в свою компетенцию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администрацией и педагогическими работниками других образовательных учреждений округа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обращаться за консультациями по проблемам образовательной деятельности к специалистам городского методического центра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подразделения высших учебных заведений и научно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исследовательских институтов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 исследователям в интересах совершенствования своей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повышать профессиональную квалификацию удобным для себя способом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500" w:hanging="240"/>
        <w:spacing w:after="0"/>
        <w:tabs>
          <w:tab w:leader="none" w:pos="50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Документация МО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Руководитель МО обеспечивает наличие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хранение и передачу в бумажной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электронной копии документации 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6.1.1.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 работы МО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6.1.2.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Анализ работы МО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6.1.3.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Протоколы заседаний 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6.1.4.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Рабочие программы 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6.1.5.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Список УМК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sectPr>
      <w:pgSz w:w="11900" w:h="16841" w:orient="portrait"/>
      <w:cols w:equalWidth="0" w:num="1">
        <w:col w:w="9620"/>
      </w:cols>
      <w:pgMar w:left="1440" w:top="1128" w:right="84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о"/>
      <w:numFmt w:val="bullet"/>
      <w:start w:val="1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2"/>
    </w:lvl>
  </w:abstractNum>
  <w:abstractNum w:abstractNumId="2">
    <w:nsid w:val="2AE8944A"/>
    <w:multiLevelType w:val="hybridMultilevel"/>
    <w:lvl w:ilvl="0">
      <w:lvlJc w:val="left"/>
      <w:lvlText w:val="и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%1."/>
      <w:numFmt w:val="decimal"/>
      <w:start w:val="6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2020-09-12T15:58:53Z</dcterms:created>
  <dcterms:modified xsi:type="dcterms:W3CDTF">2020-09-12T15:58:53Z</dcterms:modified>
</cp:coreProperties>
</file>