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39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860" w:hanging="254"/>
        <w:spacing w:after="0"/>
        <w:tabs>
          <w:tab w:leader="none" w:pos="86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порядке и основаниях перевода, отчисления и восстановления обучающихся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680" w:right="1100" w:hanging="2324"/>
        <w:spacing w:after="0" w:line="236" w:lineRule="auto"/>
        <w:tabs>
          <w:tab w:leader="none" w:pos="1548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Муниципальном бюджетном общеобразовательном учреждении «Средняя школа №19» (МБОУ «СШ №19»)</w:t>
      </w:r>
    </w:p>
    <w:p>
      <w:pPr>
        <w:ind w:left="500" w:hanging="240"/>
        <w:spacing w:after="0" w:line="237" w:lineRule="auto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firstLine="69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 .Настоящее Положение о порядке перевода, отчисления и восстановления обучающихся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Положение) разработано в соответствии с Федеральным законом от 29.12.2012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ФЗ «Об образовании в Российской Федерации», приказом от 30.08 2013г. №1015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образовательным программам начального общего, основного общего и среднего общего образования» и иными нормативноправовыми актами.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699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Положение устанавливает порядок и основания перевода, отчисления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восстановления обучающихся МБОУ «СШ№19» по программам начального общего, основного общего и среднего общего образования.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both"/>
        <w:ind w:left="260" w:firstLine="699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Все заявления, уведомления и иные документы могут быть направлены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посредством электронной или иной связи, обеспечивающей аутентичность передаваемых и принимаемых сообщений документальное подтверждение.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260" w:right="2020"/>
        <w:spacing w:after="0" w:line="235" w:lineRule="auto"/>
        <w:tabs>
          <w:tab w:leader="none" w:pos="49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Основания и порядок перевода обучающихся в следующий класс по итогам учебного года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400" w:right="20" w:firstLine="425"/>
        <w:spacing w:after="0" w:line="26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Обучающиеся, освоившие в полном объёме образовательную программу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учебного года и успешно прошедшие промежуточную аттестацию, по решению Педагогического совета переводятся в следующий класс.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400" w:firstLine="425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Педагогического совета оформляется протоколом заседания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совета и утверждается приказом директора.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1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 протокол Педагогического совета включается: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ind w:left="400" w:right="20" w:firstLine="429"/>
        <w:spacing w:after="0" w:line="228" w:lineRule="auto"/>
        <w:tabs>
          <w:tab w:leader="none" w:pos="96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списочный состав всех обучающихся школы, которых переводят в следующий класс, по параллелям, например, из 1А во 2А;</w:t>
      </w:r>
    </w:p>
    <w:p>
      <w:pPr>
        <w:spacing w:after="0" w:line="30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00" w:firstLine="429"/>
        <w:spacing w:after="0" w:line="244" w:lineRule="auto"/>
        <w:tabs>
          <w:tab w:leader="none" w:pos="96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списочный состав одной параллели. Такой подход актуален, если Педагогический совет принимает решение о переводе каждой параллели отдельно, например, на малых Педагогических советах;</w:t>
      </w:r>
    </w:p>
    <w:p>
      <w:pPr>
        <w:spacing w:after="0" w:line="29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00" w:right="20" w:firstLine="429"/>
        <w:spacing w:after="0" w:line="244" w:lineRule="auto"/>
        <w:tabs>
          <w:tab w:leader="none" w:pos="96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поименно, если решение о переводе Педагогический совет принимает в отношении конкретных обучающихся. Например, тех, кто обучается по индивидуальному плану, или тех, кто был переведен условно.</w:t>
      </w:r>
    </w:p>
    <w:p>
      <w:pPr>
        <w:spacing w:after="0" w:line="264" w:lineRule="exact"/>
        <w:rPr>
          <w:sz w:val="24"/>
          <w:szCs w:val="24"/>
          <w:color w:val="auto"/>
        </w:rPr>
      </w:pPr>
    </w:p>
    <w:p>
      <w:pPr>
        <w:ind w:left="400" w:right="20" w:firstLine="425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основании решения Педагогического совета издаётся соответствующий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 о переводе обучающихся в следующий класс.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607" w:gutter="0" w:footer="0" w:header="0"/>
        </w:sectPr>
      </w:pPr>
    </w:p>
    <w:bookmarkStart w:id="1" w:name="page2"/>
    <w:bookmarkEnd w:id="1"/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 Непосещение или нерегулярное посещение занятий внеурочной деятельности не может являться основание для отказа в переводе в следующий класс.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 В случае, если обучающийся хочет пройти обучение по программе среднего общего образования, а родители (законные представители) против, заявление принимается от обучающегося (Эти академические права предоставлены обучающимся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пунктом 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1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части 1 статьи 34 Закона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декабря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ФЗ), если нет оснований для отказа в приеме по итогам индивидуального отбора.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2.7. Если родители (законные представители) против обучения ребенка в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 классе, а педагогических оснований для рекомендаций по обучению ребенка</w:t>
      </w: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9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профессиональных образовательных организациях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нет, проводится беседа с родителями,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hanging="280"/>
        <w:spacing w:after="0"/>
        <w:tabs>
          <w:tab w:leader="none" w:pos="5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которой  поясняется  родителям  (законным  представителям),  что  они  должны  дать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ребенку общее образование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(ч. 2 ст. 63 Семейного кодекса РФ)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Свое решение об обучении ребенка родители должны принять с учетом мнения самого ребенка </w:t>
      </w:r>
      <w:hyperlink r:id="rId1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(ст. 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57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11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Семейного кодекса РФ)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Со своей стороны образовательная организация обязана принять заявление на обучение (ч. </w:t>
      </w:r>
      <w:hyperlink r:id="rId12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2, </w:t>
        </w:r>
      </w:hyperlink>
      <w:hyperlink r:id="rId13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4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ст. 67 Закона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декабря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ФЗ). Если родители (законные представители) препятствуют ребенку получить среднее общее образование, то образовательная организация сообщает об этом в органы опеки и попечительства по месту фактического нахождения ребенка.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2.8. Перевод в следующий класс обучающихся, которые осваивают программы в форме семейного образования, не осуществляется, так как образовательная организация переводит из класса в класс только детей, которые зачислены на обучение по образовательной программе.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Основания и порядок условного перевода обучающегося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 следующий класс по итогам учебного года</w:t>
      </w:r>
    </w:p>
    <w:p>
      <w:pPr>
        <w:ind w:left="9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Условно в следующий класс переводятся обучающиеся, которые: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20" w:hanging="373"/>
        <w:spacing w:after="0" w:line="232" w:lineRule="auto"/>
        <w:tabs>
          <w:tab w:leader="none" w:pos="987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прошли промежуточную аттестацию по уважительной причине, например, из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болезни;</w:t>
      </w:r>
    </w:p>
    <w:p>
      <w:pPr>
        <w:ind w:left="980" w:hanging="813"/>
        <w:spacing w:after="0" w:line="237" w:lineRule="auto"/>
        <w:tabs>
          <w:tab w:leader="none" w:pos="980" w:val="left"/>
        </w:tabs>
        <w:numPr>
          <w:ilvl w:val="0"/>
          <w:numId w:val="6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имеют академическую задолженность.</w:t>
      </w:r>
    </w:p>
    <w:p>
      <w:pPr>
        <w:spacing w:after="0" w:line="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6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3.2.Академическаязадолженностьвозникаетвслучаях,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которые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предусмотрены </w:t>
      </w:r>
      <w:hyperlink r:id="rId14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частью 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2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статьи 58 Закона от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декабря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г.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ФЗ, когда обучающийся: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40" w:hanging="373"/>
        <w:spacing w:after="0" w:line="235" w:lineRule="auto"/>
        <w:tabs>
          <w:tab w:leader="none" w:pos="987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получил неудовлетворительные результаты промежуточной аттестации по одному или нескольким предметам;</w:t>
      </w:r>
    </w:p>
    <w:p>
      <w:pPr>
        <w:spacing w:after="0" w:line="1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ind w:left="960" w:right="1480" w:hanging="793"/>
        <w:spacing w:after="0" w:line="232" w:lineRule="auto"/>
        <w:tabs>
          <w:tab w:leader="none" w:pos="974" w:val="left"/>
        </w:tabs>
        <w:numPr>
          <w:ilvl w:val="0"/>
          <w:numId w:val="7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проходил промежуточную аттестацию без уважительной причины. 3.3. Переводить условно обучающегося 9 класса нельзя.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Условный перевод обучающегося в следующий класс осуществляется по решению Педагогического совета МБОУ «СШ №19». Данное решение оформляется протоколом заседания Педагогического совета, в котором устанавливаются сроки и способы ликвидации академической задолженности, и утверждается приказом директора.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Обучающиеся обязаны ликвидировать академическую задолженность.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4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 Ответственность за ликвидацию обучающимися академической задолженности возлагается на их родителей (законных представителей).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4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3.7. Возможность ликвидации академической задолженности по соответствующему учебному предмету предоставляется обучающемуся не более двух раз в пределах одного года с момента образования академической задолженности.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3.8. В случае не ликвидации академической задолженности обучающимся в сроки, которые ему были предоставлены, Педагогический совет, который принимает решение о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переводе обучающихся в следующий класс, предлагает родителям (законным представителям) выбрать один из трех вариантов дальнейшего обучения ребенка:</w:t>
      </w:r>
    </w:p>
    <w:p>
      <w:pPr>
        <w:ind w:left="960" w:hanging="339"/>
        <w:spacing w:after="0" w:line="236" w:lineRule="auto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15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повторное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;</w:t>
        </w:r>
      </w:hyperlink>
    </w:p>
    <w:p>
      <w:pPr>
        <w:spacing w:after="0" w:line="8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40" w:hanging="359"/>
        <w:spacing w:after="0" w:line="245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16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по адаптированной образовательной программе на основании рекомендации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16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ПМПК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;</w:t>
        </w:r>
      </w:hyperlink>
    </w:p>
    <w:p>
      <w:pPr>
        <w:sectPr>
          <w:pgSz w:w="11900" w:h="16841" w:orient="portrait"/>
          <w:cols w:equalWidth="0" w:num="1">
            <w:col w:w="9640"/>
          </w:cols>
          <w:pgMar w:left="1440" w:top="1144" w:right="829" w:bottom="626" w:gutter="0" w:footer="0" w:header="0"/>
        </w:sectPr>
      </w:pPr>
    </w:p>
    <w:bookmarkStart w:id="2" w:name="page3"/>
    <w:bookmarkEnd w:id="2"/>
    <w:p>
      <w:pPr>
        <w:ind w:left="960" w:hanging="339"/>
        <w:spacing w:after="0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hyperlink r:id="rId17"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индивидуальный учебный план</w:t>
        </w:r>
        <w:r>
          <w:rPr>
            <w:rFonts w:ascii="Times New Roman" w:cs="Times New Roman" w:eastAsia="Times New Roman" w:hAnsi="Times New Roman"/>
            <w:sz w:val="24"/>
            <w:szCs w:val="24"/>
            <w:color w:val="auto"/>
          </w:rPr>
          <w:t>.</w:t>
        </w:r>
      </w:hyperlink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820" w:right="20" w:firstLine="137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родителей (законных представителей) оформляется приказом директора. 3.9. В классный журнал предыдущего года вносится соответствующая запись рядом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tabs>
          <w:tab w:leader="none" w:pos="461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записью о переводе с академической задолженностью («Академическая задолженность не ликвидирована. Оставлен(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на повторный год обучения.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Переведен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 обучение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 адаптированным образовательным программам в соответствии с рекомендациями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педагогической комиссии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Переведен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(-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на обучение по индивидуальному учебному плану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 Протокол № … от…).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3.10. МБОУ «СШ №19», родители (законные представители) несовершеннолетнего обучающегося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3.11. Обязанности сторон: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Родители (законные представители):</w:t>
      </w:r>
    </w:p>
    <w:p>
      <w:pPr>
        <w:ind w:left="1260" w:hanging="431"/>
        <w:spacing w:after="0" w:line="235" w:lineRule="auto"/>
        <w:tabs>
          <w:tab w:leader="none" w:pos="1260" w:val="left"/>
        </w:tabs>
        <w:numPr>
          <w:ilvl w:val="1"/>
          <w:numId w:val="1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принимают  решение  о  сроках  ликвидации  академической  задолженности  и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заявляют о нем в письменном виде руководителю образовательной организации не позднее 1 сентября учебного года, следующего за годом, в котором возникла академическая задолженность;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45" w:lineRule="auto"/>
        <w:tabs>
          <w:tab w:leader="none" w:pos="1254" w:val="left"/>
        </w:tabs>
        <w:numPr>
          <w:ilvl w:val="1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обеспечивают явку обучающегося на сдачу академической задолженности в установленные сроки;</w:t>
      </w:r>
    </w:p>
    <w:p>
      <w:pPr>
        <w:spacing w:after="0" w:line="6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260" w:right="20" w:firstLine="569"/>
        <w:spacing w:after="0" w:line="252" w:lineRule="auto"/>
        <w:tabs>
          <w:tab w:leader="none" w:pos="1254" w:val="left"/>
        </w:tabs>
        <w:numPr>
          <w:ilvl w:val="1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несут ответственность за ликвидацию обучающимся академической задолженности.</w:t>
      </w:r>
    </w:p>
    <w:p>
      <w:pPr>
        <w:spacing w:after="0" w:line="26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Учитель:</w:t>
      </w:r>
    </w:p>
    <w:p>
      <w:pPr>
        <w:ind w:left="1260" w:hanging="431"/>
        <w:spacing w:after="0" w:line="231" w:lineRule="auto"/>
        <w:tabs>
          <w:tab w:leader="none" w:pos="1260" w:val="left"/>
        </w:tabs>
        <w:numPr>
          <w:ilvl w:val="1"/>
          <w:numId w:val="11"/>
        </w:numPr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разрабатывает индивидуальный план устранения академической задолженности</w:t>
      </w:r>
    </w:p>
    <w:p>
      <w:pPr>
        <w:spacing w:after="0" w:line="115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ind w:left="260" w:right="20" w:firstLine="569"/>
        <w:spacing w:after="0" w:line="223" w:lineRule="auto"/>
        <w:tabs>
          <w:tab w:leader="none" w:pos="1254" w:val="left"/>
        </w:tabs>
        <w:numPr>
          <w:ilvl w:val="1"/>
          <w:numId w:val="11"/>
        </w:numPr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выбирает форму оказания помощи обучающемуся (индивидуальные занятия, консультации, в том числе дистанционные);</w:t>
      </w:r>
    </w:p>
    <w:p>
      <w:pPr>
        <w:spacing w:after="0" w:line="116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right="20" w:firstLine="569"/>
        <w:spacing w:after="0" w:line="239" w:lineRule="auto"/>
        <w:tabs>
          <w:tab w:leader="none" w:pos="1254" w:val="left"/>
        </w:tabs>
        <w:numPr>
          <w:ilvl w:val="1"/>
          <w:numId w:val="11"/>
        </w:numPr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определяет форму приема академической задолженности с учетом специфики предмета (письменная контрольная работа, собеседование по содержанию программы, практическая работа, ответы по билетам и другое);</w:t>
      </w:r>
    </w:p>
    <w:p>
      <w:pPr>
        <w:spacing w:after="0" w:line="117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ind w:left="260" w:right="20" w:firstLine="569"/>
        <w:spacing w:after="0" w:line="226" w:lineRule="auto"/>
        <w:tabs>
          <w:tab w:leader="none" w:pos="1254" w:val="left"/>
        </w:tabs>
        <w:numPr>
          <w:ilvl w:val="1"/>
          <w:numId w:val="11"/>
        </w:numPr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определяет содержание и объем контрольного задания для ликвидации академической задолженности в соответствии с учебной программой по предмету.</w:t>
      </w:r>
    </w:p>
    <w:p>
      <w:pPr>
        <w:spacing w:after="0" w:line="42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Заместитель директора по учебной работе:</w:t>
      </w:r>
    </w:p>
    <w:p>
      <w:pPr>
        <w:ind w:left="1260" w:hanging="431"/>
        <w:spacing w:after="0" w:line="231" w:lineRule="auto"/>
        <w:tabs>
          <w:tab w:leader="none" w:pos="1260" w:val="left"/>
        </w:tabs>
        <w:numPr>
          <w:ilvl w:val="1"/>
          <w:numId w:val="11"/>
        </w:numPr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согласовывает индивидуальный план устранения академической задолженности</w:t>
      </w:r>
    </w:p>
    <w:p>
      <w:pPr>
        <w:spacing w:after="0" w:line="58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jc w:val="both"/>
        <w:ind w:left="260"/>
        <w:spacing w:after="0" w:line="268" w:lineRule="auto"/>
        <w:tabs>
          <w:tab w:leader="none" w:pos="49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ликвидации академической задолженности в пределах одного года с момента её образования с учетом мнения обучающегося и родителей; в указанный период не включаются время болезни обучающегося;</w:t>
      </w:r>
    </w:p>
    <w:p>
      <w:pPr>
        <w:ind w:left="1260" w:hanging="431"/>
        <w:spacing w:after="0"/>
        <w:tabs>
          <w:tab w:leader="none" w:pos="1260" w:val="left"/>
        </w:tabs>
        <w:numPr>
          <w:ilvl w:val="1"/>
          <w:numId w:val="11"/>
        </w:numPr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 хранение документов: протокола заседания комиссии  по приему</w:t>
      </w:r>
    </w:p>
    <w:p>
      <w:pPr>
        <w:spacing w:after="0" w:line="57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jc w:val="both"/>
        <w:ind w:left="260" w:right="20"/>
        <w:spacing w:after="0" w:line="265" w:lineRule="auto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академической задолженности, письменных материалов промежуточного и заключительного контроля по результатам ликвидации академической задолженности (контрольные работы, тесты, сочинения и др.) – в течение одного года;</w:t>
      </w:r>
    </w:p>
    <w:p>
      <w:pPr>
        <w:spacing w:after="0" w:line="303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ind w:left="260" w:right="20" w:firstLine="569"/>
        <w:spacing w:after="0" w:line="223" w:lineRule="auto"/>
        <w:tabs>
          <w:tab w:leader="none" w:pos="1254" w:val="left"/>
        </w:tabs>
        <w:numPr>
          <w:ilvl w:val="1"/>
          <w:numId w:val="11"/>
        </w:numPr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обеспечивает контроль за своевременностью ликвидации академической задолженности обучающегося.</w:t>
      </w:r>
    </w:p>
    <w:p>
      <w:pPr>
        <w:spacing w:after="0" w:line="42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Педагогический совет:</w:t>
      </w:r>
    </w:p>
    <w:p>
      <w:pPr>
        <w:spacing w:after="0" w:line="35" w:lineRule="exact"/>
        <w:rPr>
          <w:rFonts w:ascii="Symbol" w:cs="Symbol" w:eastAsia="Symbol" w:hAnsi="Symbol"/>
          <w:sz w:val="28"/>
          <w:szCs w:val="28"/>
          <w:b w:val="1"/>
          <w:bCs w:val="1"/>
          <w:color w:val="auto"/>
        </w:rPr>
      </w:pPr>
    </w:p>
    <w:p>
      <w:pPr>
        <w:ind w:left="260" w:firstLine="569"/>
        <w:spacing w:after="0" w:line="246" w:lineRule="auto"/>
        <w:tabs>
          <w:tab w:leader="none" w:pos="1254" w:val="left"/>
        </w:tabs>
        <w:numPr>
          <w:ilvl w:val="1"/>
          <w:numId w:val="1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принимает окончательное решение о переводе или не переводе в следующий класс обучающегося по итогам ликвидации академической задолженности.</w:t>
      </w:r>
    </w:p>
    <w:p>
      <w:pPr>
        <w:spacing w:after="0" w:line="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820"/>
        <w:spacing w:after="0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 издает приказы: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4" w:right="849" w:bottom="833" w:gutter="0" w:footer="0" w:header="0"/>
        </w:sectPr>
      </w:pPr>
    </w:p>
    <w:bookmarkStart w:id="3" w:name="page4"/>
    <w:bookmarkEnd w:id="3"/>
    <w:p>
      <w:pPr>
        <w:ind w:left="260" w:firstLine="569"/>
        <w:spacing w:after="0" w:line="252" w:lineRule="auto"/>
        <w:tabs>
          <w:tab w:leader="none" w:pos="1254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организации ликвидации академической задолженности обучающегося – в срок указанный в индивидуальном плане устранения академической задолженности;</w:t>
      </w:r>
    </w:p>
    <w:p>
      <w:pPr>
        <w:spacing w:after="0" w:line="5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62" w:lineRule="auto"/>
        <w:tabs>
          <w:tab w:leader="none" w:pos="1254" w:val="left"/>
        </w:tabs>
        <w:numPr>
          <w:ilvl w:val="0"/>
          <w:numId w:val="1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организации повторной процедуры ликвидации академической задолженности обучающегося в случае получения неудовлетворительного результата при первой попытке.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3.12. Не допускается взимание платы с обучающихся за прохождение промежуточной аттестации.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3.13. В классный журнал, личное дело и дневник обучающегося, имеющего академическую задолженность, классным руководителем в конце текущего года вносится запись: «Переведен в … класс с академической задолженностью по … (указать предмет). Протокол Педагогического Совета от … №… . Приказ от ... №….».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3.14. Обучающиеся, успешно ликвидировавшие академическую задолженность в установленные сроки, продолжают обучение в данном классе.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3.15. В классный журнал предыдущего года вносится соответствующая запись рядом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562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записью об условном переводе: «Академическая задолженность ликвидирована. Протокол № … от …» (Приложение №1 Протокол ликвидации академической задолженности).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3.16. Итоговая отметка по предмету по окончании срока ликвидации академической задолженности выставляется через дробь в классный журнал на предметной странице – учителем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предметником, на странице «Сводная ведомость успеваемости обучающихся» и в личное дело обучающегося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классным руководителем.</w:t>
      </w:r>
    </w:p>
    <w:p>
      <w:pPr>
        <w:spacing w:after="0" w:line="27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1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Основание и порядок перевода обучающихся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160" w:hanging="179"/>
        <w:spacing w:after="0"/>
        <w:tabs>
          <w:tab w:leader="none" w:pos="1160" w:val="left"/>
        </w:tabs>
        <w:numPr>
          <w:ilvl w:val="2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другой класс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группу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параллели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Перевод обучающихся в другой класс (группу) параллели осуществляется на основании заявления родителей (законных представителей) несовершеннолетних обучающихся или заявления совершеннолетнего обучающегося при наличии свободных мест.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Перевод обучающегося в другой класс (группу) параллели оформляется приказом руководителя образовательной организации, в котором указывается основание перевода (заявление, протокол педагогического совета или иного органа управления, решение руководителя, которое согласовано с советами родителей и обучающихся, представительных органов обучающихся) персонально в отношении каждого обучающегося.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По заявлению обучающийся переводится в другой класс (группу) параллели в случае необходимости смены одной образовательной программы на другую, смены профиля обучения или на основании решения педагогического совета.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 Отказ о переводе в другой класс (группу) параллели по заявлению возможен в случаях, если:</w:t>
      </w:r>
    </w:p>
    <w:p>
      <w:pPr>
        <w:ind w:left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классе, в который заявлен перевод, нет свободных мест;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-163195</wp:posOffset>
            </wp:positionV>
            <wp:extent cx="237490" cy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both"/>
        <w:ind w:left="680" w:hanging="424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37490" cy="168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перевода нужно пройти индивидуальный отбор, например, из общеобразовательного класса в класс с углубленным изучением предмета.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отсутствия свободных мест в классе, в который заявлен перевод,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руководитель или ответственное лицо проставляет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Совершеннолетние обучающиеся или родители (законные представители) несовершеннолетних обучающихся уведомляются об отказе в удовлетворении заявления в письменном виде в день принятия решения. Уведомления об отказе регистрируются в</w:t>
      </w:r>
    </w:p>
    <w:p>
      <w:pPr>
        <w:sectPr>
          <w:pgSz w:w="11900" w:h="16841" w:orient="portrait"/>
          <w:cols w:equalWidth="0" w:num="1">
            <w:col w:w="9620"/>
          </w:cols>
          <w:pgMar w:left="1440" w:top="1158" w:right="849" w:bottom="1057" w:gutter="0" w:footer="0" w:header="0"/>
        </w:sectPr>
      </w:pPr>
    </w:p>
    <w:bookmarkStart w:id="4" w:name="page5"/>
    <w:bookmarkEnd w:id="4"/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журнале исходящих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Копия уведомления об отказе хранится в личном деле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Факт ознакомления обучающихся и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уведомлением фиксируется на копии уведомления в личном деле обучающегося и заверяется личной подписью обучающихся или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 отказе или уклонении совершеннолетних обучающихся или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несовершеннолетних обучающихся от ознакомления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уведомлением руководитель или ответственное лицо делает соответствующую отметку на копии уведомления в личном деле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Отметка об отказе или уклонении от ознакомления с уведомлением должна содержать должность сделавшего ее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подпись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расшифровку подписи и дату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 на обучение по адаптированной образовательной программе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заявлению возможен только в том случае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это не связано с изменением условий получения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Например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если объединяются два малокомплектных общеобразовательных класса параллели при условии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соблюдены санитарные правила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изменении условий обучения решение о переводе принимается с учетом мнения советов родителей 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представительных органов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 на обучение по адаптированной образовательной программе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заявлению осуществляется при наличии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60" w:right="20" w:hanging="424"/>
        <w:spacing w:after="0" w:line="232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37490" cy="1689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письменного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согласия родителей на обучение ребенка по адаптированной образовательной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260" w:right="20" w:hanging="424"/>
        <w:spacing w:after="0" w:line="235" w:lineRule="auto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37490" cy="168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заключения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комиссии с рекомендациями об обучении по адаптированной образовательной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55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 в другой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параллели по решению 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осуществляется в случае изменения количества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реализующих образовательную программу одинакового уровня и направленности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путем объединения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680" w:hanging="420"/>
        <w:spacing w:after="0"/>
        <w:tabs>
          <w:tab w:leader="none" w:pos="6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Основание и порядок перевода обучающихся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160" w:hanging="179"/>
        <w:spacing w:after="0"/>
        <w:tabs>
          <w:tab w:leader="none" w:pos="116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другую образовательную организацию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Перевод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 другую организацию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осуществляющую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образовательную деятельность по образовательным программам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осуществляется в порядке и на условиях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предусмотренных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: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540" w:hanging="359"/>
        <w:spacing w:after="0" w:line="245" w:lineRule="auto"/>
        <w:tabs>
          <w:tab w:leader="none" w:pos="540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 инициативе совершеннолетнего обучающегося или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несовершеннолетнего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540" w:hanging="359"/>
        <w:spacing w:after="0" w:line="267" w:lineRule="auto"/>
        <w:tabs>
          <w:tab w:leader="none" w:pos="540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прекращения деятельности исходной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аннулирования лицензии на осуществление образовательной деятельности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лицензия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540" w:hanging="280"/>
        <w:spacing w:after="0"/>
        <w:tabs>
          <w:tab w:leader="none" w:pos="540" w:val="left"/>
        </w:tabs>
        <w:numPr>
          <w:ilvl w:val="1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   случае    приостановления    действия   лицензии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 приостановления    действия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540" w:right="2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государственной аккредитации полностью или в отношении отдельных уровней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 обучающегося в другую образовательную организацию определяется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законодательством Российской Федерации и регламентируется нормами документооборота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581" w:gutter="0" w:footer="0" w:header="0"/>
        </w:sectPr>
      </w:pPr>
    </w:p>
    <w:bookmarkStart w:id="5" w:name="page6"/>
    <w:bookmarkEnd w:id="5"/>
    <w:p>
      <w:pPr>
        <w:ind w:left="260" w:firstLine="425"/>
        <w:spacing w:after="0" w:line="232" w:lineRule="auto"/>
        <w:tabs>
          <w:tab w:leader="none" w:pos="1131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Прекращение образовательных отношений в связи с отчислением обучающегося из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6.1. Образовательные отношения прекращаются в связи с отчислением из МБОУ «СШ№19». Отчисление возможно в следующих случаях: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260" w:firstLine="569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в связи с завершением обучения (получением основного общего или среднего общего образования);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</w:t>
        <w:tab/>
        <w:t>в связи с досрочным прекращением образовательных отношений: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65" w:lineRule="auto"/>
        <w:tabs>
          <w:tab w:leader="none" w:pos="1254" w:val="left"/>
        </w:tabs>
        <w:numPr>
          <w:ilvl w:val="0"/>
          <w:numId w:val="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организацию;</w:t>
      </w:r>
    </w:p>
    <w:p>
      <w:pPr>
        <w:spacing w:after="0" w:line="4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67" w:lineRule="auto"/>
        <w:tabs>
          <w:tab w:leader="none" w:pos="1254" w:val="left"/>
        </w:tabs>
        <w:numPr>
          <w:ilvl w:val="0"/>
          <w:numId w:val="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инициативе МБОУ «СШ№19», в случае применения к обучающемуся, достигшему возраста пятнадцати лет, отчисления как меры дисциплинарного взыскания в случаях, предусмотренных Федеральным законом от 29 декабря 2012 г.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Федерации»;</w:t>
      </w:r>
    </w:p>
    <w:p>
      <w:pPr>
        <w:spacing w:after="0" w:line="4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62" w:lineRule="auto"/>
        <w:tabs>
          <w:tab w:leader="none" w:pos="1254" w:val="left"/>
        </w:tabs>
        <w:numPr>
          <w:ilvl w:val="0"/>
          <w:numId w:val="17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6.2. Перевод обучающегося в другую образовательную организацию осуществляется на основании заявления совершеннолетнего обучающегося или родителей (законных представителей) несовершеннолетнего обучающегося, в этот же день издается приказ руководителя образовательной организации об отчислении обучающегося. Права и обязанности обучающегося прекращаются с даты его отчисления из образовательной организации.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Родителям (законным представителям) выдаются документы, которые должны быть представлены в принимающую образовательную организацию:</w:t>
      </w:r>
    </w:p>
    <w:p>
      <w:pPr>
        <w:ind w:left="1260" w:hanging="431"/>
        <w:spacing w:after="0" w:line="237" w:lineRule="auto"/>
        <w:tabs>
          <w:tab w:leader="none" w:pos="1260" w:val="left"/>
        </w:tabs>
        <w:numPr>
          <w:ilvl w:val="0"/>
          <w:numId w:val="1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личное дело обучающегося;</w:t>
      </w:r>
    </w:p>
    <w:p>
      <w:pPr>
        <w:spacing w:after="0" w:line="7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60" w:lineRule="auto"/>
        <w:tabs>
          <w:tab w:leader="none" w:pos="1254" w:val="left"/>
        </w:tabs>
        <w:numPr>
          <w:ilvl w:val="0"/>
          <w:numId w:val="1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 промежуточной аттестации и текущих оценках по всем предметам (при переводе в течение учебного года), заверенные печатью образовательной организации;</w:t>
      </w:r>
    </w:p>
    <w:p>
      <w:pPr>
        <w:spacing w:after="0" w:line="2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260" w:hanging="431"/>
        <w:spacing w:after="0"/>
        <w:tabs>
          <w:tab w:leader="none" w:pos="1260" w:val="left"/>
        </w:tabs>
        <w:numPr>
          <w:ilvl w:val="0"/>
          <w:numId w:val="18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аттестат об основном общем образовании (для обучающихся 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классов).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6.4. МБОУ «СШ№19» незамедлительно обязана проинформировать Департамент образования администрации города Нижневартовска об отчислении несовершеннолетнего обучающегося в качестве меры дисциплинарного взыскания.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6.5. Основанием для прекращения образовательных отношений является приказ руководителя образовательной организации об отчислении обучающегося из этой образовательной организации.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6.6. Досрочное прекращение образовательных отношений производится на основании заявления об отчислении совершеннолетнего обучающегося или родителей</w:t>
      </w:r>
    </w:p>
    <w:p>
      <w:pPr>
        <w:sectPr>
          <w:pgSz w:w="11900" w:h="16841" w:orient="portrait"/>
          <w:cols w:equalWidth="0" w:num="1">
            <w:col w:w="9620"/>
          </w:cols>
          <w:pgMar w:left="1440" w:top="1425" w:right="849" w:bottom="999" w:gutter="0" w:footer="0" w:header="0"/>
        </w:sectPr>
      </w:pPr>
    </w:p>
    <w:bookmarkStart w:id="6" w:name="page7"/>
    <w:bookmarkEnd w:id="6"/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(законных представителей) несовершеннолетнего обучающегося и не влечет за собой дополнительных обязательств обучающегося перед образовательной организацией.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6.7. Случаями отчисления по инициативе совершеннолетнего обучающегося или родителей (законных представителей) несовершеннолетнего обучающегося могут быть: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400" w:hanging="211"/>
        <w:spacing w:after="0"/>
        <w:tabs>
          <w:tab w:leader="none" w:pos="1400" w:val="left"/>
        </w:tabs>
        <w:numPr>
          <w:ilvl w:val="0"/>
          <w:numId w:val="1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семейной формы получения образования, самообразования;</w:t>
      </w:r>
    </w:p>
    <w:p>
      <w:pPr>
        <w:spacing w:after="0" w:line="3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400" w:hanging="211"/>
        <w:spacing w:after="0"/>
        <w:tabs>
          <w:tab w:leader="none" w:pos="1400" w:val="left"/>
        </w:tabs>
        <w:numPr>
          <w:ilvl w:val="0"/>
          <w:numId w:val="1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 в другую образовательную организацию.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6.8. При досрочном прекращении образовательных отношений образовательная организация в трехдневный срок после издания приказа об отчислении обучающегося выдает лицу, не прошедшему итоговой аттестации или получившему на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организации, справку об обучении (Приложение 2) или о периоде обучения (Приложение 3).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200" w:hanging="234"/>
        <w:spacing w:after="0"/>
        <w:tabs>
          <w:tab w:leader="none" w:pos="120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и основания восстановления обучающихся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70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6.1. Обучающиеся имеют право на восстановление в МБОУ «СШ №19» при наличии свободных мест, за исключением случаев, предусмотренных Федеральным законом от 29.12.2012г.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Федерации». Порядок и условия восстановления на обучение лица, отчисленного из образовательной организации,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tabs>
          <w:tab w:leader="none" w:pos="555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приема для продолжения обучения лица, ранее обучавшегося в другой образовательной организации, определяется законодательством Российской Федерации.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6.2. Прием на обучение при восстановлении в МБОУ «СШ №19» проводится на принципах равных условий приема для всех поступающих (в том числе на детей, к которым было применено дисциплинарное взыскание в виде отчисления), за исключением лиц, которым в соответствии с Федеральным законом от 29.12.2012г.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 предоставлены особые права (преимущества) при приеме на обучение (ст.55 п.1.)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706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6.3. Восстановление обучающихся производится независимо от причин отчисления и срока перерыва в учебе при условии сдачи задолженностей в установленный срок.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6.4. Восстановление лица осуществляется приказом директора школы на основании соответствующего заявления о восстановлении в составе обучающихся образовательной организации. При подаче заявления о восстановлении необходимо указать класс, программу, по которой обучался, представить документ, удостоверяющий личность (свидетельство о рождении, паспорт).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440" w:gutter="0" w:footer="0" w:header="0"/>
        </w:sectPr>
      </w:pPr>
    </w:p>
    <w:bookmarkStart w:id="7" w:name="page8"/>
    <w:bookmarkEnd w:id="7"/>
    <w:p>
      <w:pPr>
        <w:jc w:val="right"/>
        <w:ind w:righ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right"/>
        <w:ind w:righ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Образец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ind w:righ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Протокол</w:t>
      </w: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ликвидации академической задолженности обучающихся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652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председателя комиссии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 ___________________________________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5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членов комиссии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</w:p>
        </w:tc>
        <w:tc>
          <w:tcPr>
            <w:tcW w:w="4000" w:type="dxa"/>
            <w:vAlign w:val="bottom"/>
            <w:gridSpan w:val="4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_____________________________________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52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Форма проведения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___________________________________________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46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Пакет с материалом прилагается к протоколу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).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52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На аттестацию явились допущенных  к ней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____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человек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52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Не явилось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____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человек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520" w:type="dxa"/>
            <w:vAlign w:val="bottom"/>
            <w:tcBorders>
              <w:bottom w:val="single" w:sz="8" w:color="CFCFCF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Аттестация началась в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____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 ___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мин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.,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закончилась в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___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ч 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___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мин</w:t>
            </w:r>
          </w:p>
        </w:tc>
        <w:tc>
          <w:tcPr>
            <w:tcW w:w="1660" w:type="dxa"/>
            <w:vAlign w:val="bottom"/>
            <w:tcBorders>
              <w:bottom w:val="single" w:sz="8" w:color="CFCFC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CFCFCF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8"/>
        </w:trPr>
        <w:tc>
          <w:tcPr>
            <w:tcW w:w="600" w:type="dxa"/>
            <w:vAlign w:val="bottom"/>
            <w:tcBorders>
              <w:left w:val="single" w:sz="8" w:color="CFCFCF"/>
              <w:right w:val="single" w:sz="8" w:color="CFCFCF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</w:t>
            </w:r>
          </w:p>
        </w:tc>
        <w:tc>
          <w:tcPr>
            <w:tcW w:w="1920" w:type="dxa"/>
            <w:vAlign w:val="bottom"/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.</w:t>
            </w:r>
          </w:p>
        </w:tc>
        <w:tc>
          <w:tcPr>
            <w:tcW w:w="30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CFCFCF"/>
            </w:tcBorders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предмет</w:t>
            </w:r>
          </w:p>
        </w:tc>
        <w:tc>
          <w:tcPr>
            <w:tcW w:w="1640" w:type="dxa"/>
            <w:vAlign w:val="bottom"/>
            <w:tcBorders>
              <w:right w:val="single" w:sz="8" w:color="CFCFCF"/>
            </w:tcBorders>
          </w:tcPr>
          <w:p>
            <w:pPr>
              <w:jc w:val="right"/>
              <w:ind w:righ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Годовая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CFCFCF"/>
            </w:tcBorders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Отметка за</w:t>
            </w:r>
          </w:p>
        </w:tc>
        <w:tc>
          <w:tcPr>
            <w:tcW w:w="1920" w:type="dxa"/>
            <w:vAlign w:val="bottom"/>
            <w:tcBorders>
              <w:right w:val="single" w:sz="8" w:color="CFCFCF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Итоговая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00" w:type="dxa"/>
            <w:vAlign w:val="bottom"/>
            <w:tcBorders>
              <w:left w:val="single" w:sz="8" w:color="CFCFCF"/>
              <w:right w:val="single" w:sz="8" w:color="CFCFC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CFCFC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CFCFCF"/>
            </w:tcBorders>
            <w:vMerge w:val="restart"/>
          </w:tcPr>
          <w:p>
            <w:pPr>
              <w:jc w:val="right"/>
              <w:ind w:right="39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отметка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CFCFCF"/>
            </w:tcBorders>
            <w:vMerge w:val="restart"/>
          </w:tcPr>
          <w:p>
            <w:pPr>
              <w:jc w:val="center"/>
              <w:ind w:right="3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аттестацию</w:t>
            </w:r>
          </w:p>
        </w:tc>
        <w:tc>
          <w:tcPr>
            <w:tcW w:w="1920" w:type="dxa"/>
            <w:vAlign w:val="bottom"/>
            <w:tcBorders>
              <w:right w:val="single" w:sz="8" w:color="CFCFCF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отметка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00" w:type="dxa"/>
            <w:vAlign w:val="bottom"/>
            <w:tcBorders>
              <w:left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CFCFC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CFCFC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CFCFCF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600" w:type="dxa"/>
            <w:vAlign w:val="bottom"/>
            <w:tcBorders>
              <w:left w:val="single" w:sz="8" w:color="CFCFCF"/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600" w:type="dxa"/>
            <w:vAlign w:val="bottom"/>
            <w:tcBorders>
              <w:left w:val="single" w:sz="8" w:color="CFCFCF"/>
              <w:right w:val="single" w:sz="8" w:color="CFCFCF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CFCFC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CFCFCF"/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CFCFC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CFCFC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CFCFCF"/>
              <w:right w:val="single" w:sz="8" w:color="CFCFC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Особые отметки членов комиссии  об оценке ответов отдельных учащихся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Запись о  случаях нарушения установленного  порядка аттестации и решения комиссии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4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проведения аттестации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20__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внесения  в протокол  отметок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_____________20__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Председатель экзаменационной комиссии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___________________/_________________________/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right"/>
        <w:ind w:left="260" w:right="178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Члены комиссии                  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__________________________/_________________________/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__________________________/_________________________/</w:t>
      </w:r>
    </w:p>
    <w:p>
      <w:pPr>
        <w:sectPr>
          <w:pgSz w:w="11900" w:h="16841" w:orient="portrait"/>
          <w:cols w:equalWidth="0" w:num="1">
            <w:col w:w="10240"/>
          </w:cols>
          <w:pgMar w:left="1440" w:top="1346" w:right="229" w:bottom="1440" w:gutter="0" w:footer="0" w:header="0"/>
        </w:sectPr>
      </w:pPr>
    </w:p>
    <w:bookmarkStart w:id="8" w:name="page9"/>
    <w:bookmarkEnd w:id="8"/>
    <w:p>
      <w:pPr>
        <w:jc w:val="right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Приложение 2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right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Образец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Справка</w:t>
      </w: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 обучении в образовательной организации, реализующей основные общеобразовательные программы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основного общего и (или)</w:t>
      </w: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среднего общего образования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Данная справка выдана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</w:t>
      </w: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(фамилия, имя, отчество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 наличии)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рождения «____»_____________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_______г. в том, что он (а) обучался (обучалась)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в__________________________________________________________________________</w:t>
      </w: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(полное наименование образовательной организации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_____________________________________________________________________________________________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</w:t>
      </w:r>
    </w:p>
    <w:p>
      <w:pPr>
        <w:ind w:left="4100" w:hanging="151"/>
        <w:spacing w:after="0" w:line="232" w:lineRule="auto"/>
        <w:tabs>
          <w:tab w:leader="none" w:pos="410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ее местонахождения)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в______________учебном году в_____________классе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и получил(а) по учебным предметам следующие отметки (количество баллов):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154305</wp:posOffset>
                </wp:positionV>
                <wp:extent cx="13335" cy="127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2.55pt;margin-top:12.1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2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6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№ п/п</w:t>
            </w:r>
          </w:p>
        </w:tc>
        <w:tc>
          <w:tcPr>
            <w:tcW w:w="2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Наименование учебных</w:t>
            </w:r>
          </w:p>
        </w:tc>
        <w:tc>
          <w:tcPr>
            <w:tcW w:w="2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Годовая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Итоговая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Отметка, полученная</w:t>
            </w:r>
          </w:p>
        </w:tc>
      </w:tr>
      <w:tr>
        <w:trPr>
          <w:trHeight w:val="22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предметов</w:t>
            </w: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отметка за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отметка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на государственной</w:t>
            </w:r>
          </w:p>
        </w:tc>
      </w:tr>
      <w:tr>
        <w:trPr>
          <w:trHeight w:val="23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последний год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(итоговой) аттестации,</w:t>
            </w:r>
          </w:p>
        </w:tc>
      </w:tr>
      <w:tr>
        <w:trPr>
          <w:trHeight w:val="23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обучения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или количество баллов</w:t>
            </w:r>
          </w:p>
        </w:tc>
      </w:tr>
      <w:tr>
        <w:trPr>
          <w:trHeight w:val="23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результатам ЕГЭ</w:t>
            </w:r>
          </w:p>
        </w:tc>
      </w:tr>
      <w:tr>
        <w:trPr>
          <w:trHeight w:val="22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9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</w:tr>
      <w:tr>
        <w:trPr>
          <w:trHeight w:val="31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5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1">
            <w:col w:w="9660"/>
          </w:cols>
          <w:pgMar w:left="1440" w:top="1346" w:right="809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260" w:righ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Руководитель образовательной организации __________ (подпись)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</w:t>
      </w: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3020" w:space="720"/>
            <w:col w:w="5920"/>
          </w:cols>
          <w:pgMar w:left="1440" w:top="1346" w:right="809" w:bottom="1440" w:gutter="0" w:footer="0" w:header="0"/>
          <w:type w:val="continuous"/>
        </w:sectPr>
      </w:pP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Дата выдачи «_____»__________20___г.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регистрационный №_________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(М.П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.)</w:t>
      </w:r>
    </w:p>
    <w:p>
      <w:pPr>
        <w:sectPr>
          <w:pgSz w:w="11900" w:h="16841" w:orient="portrait"/>
          <w:cols w:equalWidth="0" w:num="1">
            <w:col w:w="9660"/>
          </w:cols>
          <w:pgMar w:left="1440" w:top="1346" w:right="809" w:bottom="1440" w:gutter="0" w:footer="0" w:header="0"/>
          <w:type w:val="continuous"/>
        </w:sectPr>
      </w:pPr>
    </w:p>
    <w:bookmarkStart w:id="9" w:name="page10"/>
    <w:bookmarkEnd w:id="9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Приложение 3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Образец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Справка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 периоде обучения в образовательной организации, реализующей основные общеобразовательные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программы основного общего и (или)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среднего общего образования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Данная справка выдана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(фамилия, имя, отчество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при наличии)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3600" w:val="left"/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дата рождения «____»_____________</w:t>
        <w:tab/>
        <w:t>_______г. в том, что он (а) обучался (обучалась)</w:t>
        <w:tab/>
        <w:t>с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«____»____________ ________ года по «____»____________ ________ год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(с ___ класса по ____ класс)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в__________________________________________________________________________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(полное наименование образовательной организации</w:t>
      </w:r>
    </w:p>
    <w:p>
      <w:pPr>
        <w:ind w:left="26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</w:t>
      </w:r>
    </w:p>
    <w:p>
      <w:pPr>
        <w:ind w:left="4100" w:hanging="151"/>
        <w:spacing w:after="0"/>
        <w:tabs>
          <w:tab w:leader="none" w:pos="410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ее местонахождение)</w:t>
      </w:r>
    </w:p>
    <w:p>
      <w:pPr>
        <w:ind w:left="26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_____________________________________________________________________________</w:t>
      </w:r>
    </w:p>
    <w:p>
      <w:pPr>
        <w:sectPr>
          <w:pgSz w:w="11900" w:h="16841" w:orient="portrait"/>
          <w:cols w:equalWidth="0" w:num="1">
            <w:col w:w="9620"/>
          </w:cols>
          <w:pgMar w:left="1440" w:top="1346" w:right="849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Руководитель образовательной организации __________ (подпись)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_________________________________</w:t>
      </w:r>
    </w:p>
    <w:p>
      <w:pPr>
        <w:ind w:left="3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(ФИО)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2960" w:space="720"/>
            <w:col w:w="5940"/>
          </w:cols>
          <w:pgMar w:left="1440" w:top="1346" w:right="849" w:bottom="1440" w:gutter="0" w:footer="0" w:header="0"/>
          <w:type w:val="continuous"/>
        </w:sectPr>
      </w:pP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Дата выдачи «_____»__________20___г.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регистрационный №_________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(М.П.)</w:t>
      </w:r>
    </w:p>
    <w:sectPr>
      <w:pgSz w:w="11900" w:h="16841" w:orient="portrait"/>
      <w:cols w:equalWidth="0" w:num="1">
        <w:col w:w="9620"/>
      </w:cols>
      <w:pgMar w:left="1440" w:top="1346" w:right="849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6EF438D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  <w:lvl w:ilvl="2">
      <w:lvlJc w:val="left"/>
      <w:lvlText w:val="в"/>
      <w:numFmt w:val="bullet"/>
      <w:start w:val="1"/>
    </w:lvl>
  </w:abstractNum>
  <w:abstractNum w:abstractNumId="1">
    <w:nsid w:val="140E0F76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3352255A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109CF92E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DED7263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7FDCC233"/>
    <w:multiLevelType w:val="hybridMultilevel"/>
    <w:lvl w:ilvl="0">
      <w:lvlJc w:val="left"/>
      <w:lvlText w:val=""/>
      <w:numFmt w:val="bullet"/>
      <w:start w:val="1"/>
    </w:lvl>
  </w:abstractNum>
  <w:abstractNum w:abstractNumId="6">
    <w:nsid w:val="1BEFD79F"/>
    <w:multiLevelType w:val="hybridMultilevel"/>
    <w:lvl w:ilvl="0">
      <w:lvlJc w:val="left"/>
      <w:lvlText w:val=""/>
      <w:numFmt w:val="bullet"/>
      <w:start w:val="1"/>
    </w:lvl>
  </w:abstractNum>
  <w:abstractNum w:abstractNumId="7">
    <w:nsid w:val="41A7C4C9"/>
    <w:multiLevelType w:val="hybridMultilevel"/>
    <w:lvl w:ilvl="0">
      <w:lvlJc w:val="left"/>
      <w:lvlText w:val=""/>
      <w:numFmt w:val="bullet"/>
      <w:start w:val="1"/>
    </w:lvl>
  </w:abstractNum>
  <w:abstractNum w:abstractNumId="8">
    <w:nsid w:val="6B68079A"/>
    <w:multiLevelType w:val="hybridMultilevel"/>
    <w:lvl w:ilvl="0">
      <w:lvlJc w:val="left"/>
      <w:lvlText w:val=""/>
      <w:numFmt w:val="bullet"/>
      <w:start w:val="1"/>
    </w:lvl>
  </w:abstractNum>
  <w:abstractNum w:abstractNumId="9">
    <w:nsid w:val="4E6AFB66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"/>
      <w:numFmt w:val="bullet"/>
      <w:start w:val="1"/>
    </w:lvl>
  </w:abstractNum>
  <w:abstractNum w:abstractNumId="10">
    <w:nsid w:val="25E45D32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"/>
      <w:numFmt w:val="bullet"/>
      <w:start w:val="1"/>
    </w:lvl>
  </w:abstractNum>
  <w:abstractNum w:abstractNumId="11">
    <w:nsid w:val="519B500D"/>
    <w:multiLevelType w:val="hybridMultilevel"/>
    <w:lvl w:ilvl="0">
      <w:lvlJc w:val="left"/>
      <w:lvlText w:val=""/>
      <w:numFmt w:val="bullet"/>
      <w:start w:val="1"/>
    </w:lvl>
  </w:abstractNum>
  <w:abstractNum w:abstractNumId="12">
    <w:nsid w:val="431BD7B7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%2."/>
      <w:numFmt w:val="decimal"/>
      <w:start w:val="4"/>
    </w:lvl>
    <w:lvl w:ilvl="2">
      <w:lvlJc w:val="left"/>
      <w:lvlText w:val="в"/>
      <w:numFmt w:val="bullet"/>
      <w:start w:val="1"/>
    </w:lvl>
  </w:abstractNum>
  <w:abstractNum w:abstractNumId="13">
    <w:nsid w:val="3F2DBA31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в"/>
      <w:numFmt w:val="bullet"/>
      <w:start w:val="1"/>
    </w:lvl>
  </w:abstractNum>
  <w:abstractNum w:abstractNumId="14">
    <w:nsid w:val="7C83E458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15">
    <w:nsid w:val="257130A3"/>
    <w:multiLevelType w:val="hybridMultilevel"/>
    <w:lvl w:ilvl="0">
      <w:lvlJc w:val="left"/>
      <w:lvlText w:val="%1."/>
      <w:numFmt w:val="decimal"/>
      <w:start w:val="6"/>
    </w:lvl>
  </w:abstractNum>
  <w:abstractNum w:abstractNumId="16">
    <w:nsid w:val="62BBD95A"/>
    <w:multiLevelType w:val="hybridMultilevel"/>
    <w:lvl w:ilvl="0">
      <w:lvlJc w:val="left"/>
      <w:lvlText w:val=""/>
      <w:numFmt w:val="bullet"/>
      <w:start w:val="1"/>
    </w:lvl>
  </w:abstractNum>
  <w:abstractNum w:abstractNumId="17">
    <w:nsid w:val="436C6125"/>
    <w:multiLevelType w:val="hybridMultilevel"/>
    <w:lvl w:ilvl="0">
      <w:lvlJc w:val="left"/>
      <w:lvlText w:val=""/>
      <w:numFmt w:val="bullet"/>
      <w:start w:val="1"/>
    </w:lvl>
  </w:abstractNum>
  <w:abstractNum w:abstractNumId="18">
    <w:nsid w:val="628C895D"/>
    <w:multiLevelType w:val="hybridMultilevel"/>
    <w:lvl w:ilvl="0">
      <w:lvlJc w:val="left"/>
      <w:lvlText w:val=""/>
      <w:numFmt w:val="bullet"/>
      <w:start w:val="1"/>
    </w:lvl>
  </w:abstractNum>
  <w:abstractNum w:abstractNumId="19">
    <w:nsid w:val="333AB105"/>
    <w:multiLevelType w:val="hybridMultilevel"/>
    <w:lvl w:ilvl="0">
      <w:lvlJc w:val="left"/>
      <w:lvlText w:val="%1."/>
      <w:numFmt w:val="decimal"/>
      <w:start w:val="6"/>
    </w:lvl>
  </w:abstractNum>
  <w:abstractNum w:abstractNumId="20">
    <w:nsid w:val="721DA317"/>
    <w:multiLevelType w:val="hybridMultilevel"/>
    <w:lvl w:ilvl="0">
      <w:lvlJc w:val="left"/>
      <w:lvlText w:val="а"/>
      <w:numFmt w:val="bullet"/>
      <w:start w:val="1"/>
    </w:lvl>
  </w:abstractNum>
  <w:abstractNum w:abstractNumId="21">
    <w:nsid w:val="2443A858"/>
    <w:multiLevelType w:val="hybridMultilevel"/>
    <w:lvl w:ilvl="0">
      <w:lvlJc w:val="left"/>
      <w:lvlText w:val="и"/>
      <w:numFmt w:val="bullet"/>
      <w:start w:val="1"/>
    </w:lvl>
  </w:abstractNum>
  <w:abstractNum w:abstractNumId="22">
    <w:nsid w:val="2D1D5AE9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18" Type="http://schemas.openxmlformats.org/officeDocument/2006/relationships/image" Target="media/image1.jpeg"/><Relationship Id="rId19" Type="http://schemas.openxmlformats.org/officeDocument/2006/relationships/image" Target="media/image2.jpeg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8" Type="http://schemas.openxmlformats.org/officeDocument/2006/relationships/hyperlink" Target="http://1obraz.ru/#/document/99/902389617/XA00M9C2N7/" TargetMode="External"/><Relationship Id="rId9" Type="http://schemas.openxmlformats.org/officeDocument/2006/relationships/hyperlink" Target="http://1obraz.ru/#/document/113/6672/" TargetMode="External"/><Relationship Id="rId10" Type="http://schemas.openxmlformats.org/officeDocument/2006/relationships/hyperlink" Target="http://1obraz.ru/#/document/99/9015517/XA00MES2NB/" TargetMode="External"/><Relationship Id="rId11" Type="http://schemas.openxmlformats.org/officeDocument/2006/relationships/hyperlink" Target="http://1obraz.ru/#/document/99/9015517/XA00MDA2N4/" TargetMode="External"/><Relationship Id="rId12" Type="http://schemas.openxmlformats.org/officeDocument/2006/relationships/hyperlink" Target="http://1obraz.ru/#/document/99/902389617/XA00MAK2NB/" TargetMode="External"/><Relationship Id="rId13" Type="http://schemas.openxmlformats.org/officeDocument/2006/relationships/hyperlink" Target="http://1obraz.ru/#/document/99/902389617/XA00M3Q2MH/" TargetMode="External"/><Relationship Id="rId14" Type="http://schemas.openxmlformats.org/officeDocument/2006/relationships/hyperlink" Target="http://1obraz.ru/#/document/99/902389617/XA00M922MS/" TargetMode="External"/><Relationship Id="rId15" Type="http://schemas.openxmlformats.org/officeDocument/2006/relationships/hyperlink" Target="http://1obraz.ru/#/document/16/3486/" TargetMode="External"/><Relationship Id="rId16" Type="http://schemas.openxmlformats.org/officeDocument/2006/relationships/hyperlink" Target="http://1obraz.ru/#/document/16/21889/" TargetMode="External"/><Relationship Id="rId17" Type="http://schemas.openxmlformats.org/officeDocument/2006/relationships/hyperlink" Target="http://1obraz.ru/#/document/16/3508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2020-09-12T15:59:04Z</dcterms:created>
  <dcterms:modified xsi:type="dcterms:W3CDTF">2020-09-12T15:59:04Z</dcterms:modified>
</cp:coreProperties>
</file>