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14" w:rsidRPr="00F72325" w:rsidRDefault="008C6BC2" w:rsidP="00181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72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справка о проект</w:t>
      </w:r>
      <w:r w:rsidR="004B5051" w:rsidRPr="00F72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F72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«Билет в будущее» </w:t>
      </w:r>
    </w:p>
    <w:p w:rsidR="004B5051" w:rsidRPr="00F72325" w:rsidRDefault="004B5051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«Билет в будущее» реализуется в </w:t>
      </w:r>
      <w:r w:rsidR="008C6BC2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 с перечнем поручений Президента Российской Федерации по итогам встречи с участниками Всероссийского форума «Наставник» от 23 февраля 2018 года № Пр-328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включен в паспорт федерального проекта «Успех каждого ребенка» национального проекта «Образование».</w:t>
      </w:r>
    </w:p>
    <w:p w:rsidR="00B77269" w:rsidRPr="00F72325" w:rsidRDefault="00B77269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 оператором проекта определен Союз «Агентство развития профессиональных сообществ и рабочих кадров «Молодые профессионалы (Ворлдскиллс Россия)».</w:t>
      </w:r>
    </w:p>
    <w:p w:rsidR="004B5051" w:rsidRPr="00F72325" w:rsidRDefault="004B5051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цель проекта: ранняя профессиональная ориентация школьников 6-11 классов для формирования осознанного понимания выбора профессии.</w:t>
      </w:r>
    </w:p>
    <w:p w:rsidR="00B77269" w:rsidRPr="00F72325" w:rsidRDefault="00B77269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Цикл мероприятий проекта включает в себя:</w:t>
      </w:r>
    </w:p>
    <w:p w:rsidR="00B77269" w:rsidRPr="00F72325" w:rsidRDefault="00B77269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три этапа профтестирования школьников, фиксирующего профессиональные предпочтения школьников и их текущий уровень осведомленности о предпочитаемых профессиональных областях, </w:t>
      </w:r>
    </w:p>
    <w:p w:rsidR="00B77269" w:rsidRPr="00F72325" w:rsidRDefault="00B77269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в профпробах и практических занятиях по компетенциям проекта </w:t>
      </w:r>
      <w:r w:rsid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(профессиональным областям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деятельности);</w:t>
      </w:r>
    </w:p>
    <w:p w:rsidR="004B5051" w:rsidRPr="00F72325" w:rsidRDefault="00B77269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рекомендаций по выстраиванию индивидуального маршрута развития ребенка по выбранной им компетенции (где развивать компетенцию, где получить профессиональное образование, где работать).</w:t>
      </w:r>
    </w:p>
    <w:p w:rsidR="00A46062" w:rsidRPr="00F72325" w:rsidRDefault="00A46062" w:rsidP="00A46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онлайн платформе проекта (</w:t>
      </w:r>
      <w:hyperlink r:id="rId5" w:history="1">
        <w:r w:rsidRPr="00F7232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https://site.bilet.worldskills.ru/</w:t>
        </w:r>
      </w:hyperlink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где ребенок регистрируется вместе со своими родителями (законными представителями) выстраивается цифровая 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индивидуальная траектория. По итогам тестирования ребенок совместно с родителями сможет выбрать для себя предложенные компетенции. Для формирования осознанного выбора компетенций на сайте доступны карты профессий, а также экскурсии (в том числе онлайн) по площадкам практических мероприятий и профессиональных проб. </w:t>
      </w:r>
    </w:p>
    <w:p w:rsidR="00FB7DAC" w:rsidRPr="00F72325" w:rsidRDefault="00A46062" w:rsidP="00A46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участия в проекте в личном кабинете предлагаются рекомендации по построению индивидуального маршрута развития </w:t>
      </w:r>
      <w:r w:rsidR="00D62C36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профессиональных компетенций, что обеспечивает реализацию индивидуальной цифровой модели профессиональной ориентации школьника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2C36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«цифровой след»</w:t>
      </w:r>
      <w:r w:rsidR="00D62C36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439C0" w:rsidRPr="00F72325" w:rsidRDefault="00FB7DAC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Региональным оператором определен Сургутский политехнический колледж, который является координационным центром движения «Молодые профессионалы» (</w:t>
      </w:r>
      <w:proofErr w:type="spellStart"/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WorldSkills</w:t>
      </w:r>
      <w:proofErr w:type="spellEnd"/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Russia</w:t>
      </w:r>
      <w:proofErr w:type="spellEnd"/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="007439C0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Федеральным оператором определены 110 компетенций, из которых в Югре будут реализованы 32 (согласованы с Депэкономразвития Югры) (прилагаются). </w:t>
      </w:r>
      <w:r w:rsidR="009C1E7B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компетенций может быть расширен в соответствии с заявками от региональных площадок.</w:t>
      </w:r>
    </w:p>
    <w:p w:rsidR="00FB7DAC" w:rsidRPr="00F72325" w:rsidRDefault="00FB7DAC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Площадками проекта в Югре для проведения профессиональных</w:t>
      </w:r>
      <w:r w:rsidR="007439C0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определены более 50 организаций (колледжи и ВУЗы автономного округа, общеобразовательные 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организации, детские технопарки «Кванториум», негосударственные организации).</w:t>
      </w:r>
    </w:p>
    <w:p w:rsidR="00FB7DAC" w:rsidRPr="00F72325" w:rsidRDefault="007439C0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Югра вошла в число 34 регионов России, которые присоединились к проекту с начала его реализации. В 2018-2019 годах в проекте приняли участие свыше 35 тысяч обучающихся 6-11 классов</w:t>
      </w:r>
      <w:r w:rsidR="000775A2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(34% от общей численности обучающихся 6-11 классов)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которых</w:t>
      </w:r>
      <w:r w:rsidR="000775A2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3 тысячи</w:t>
      </w:r>
      <w:r w:rsidR="000775A2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прошли полный цикл и получили рекомендации</w:t>
      </w:r>
      <w:r w:rsidR="00657050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индивидуальному маршруту обучения</w:t>
      </w:r>
      <w:r w:rsidR="000775A2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(8,6% от общего количества участников проекта).</w:t>
      </w:r>
    </w:p>
    <w:p w:rsidR="00A674EC" w:rsidRDefault="000775A2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Одной из основных задач реализации </w:t>
      </w:r>
      <w:r w:rsidR="00AA4903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Югре 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проекта</w:t>
      </w:r>
      <w:r w:rsidR="00AA4903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«Успех каждого ребенка» в 2020-2024 годах </w:t>
      </w: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является </w:t>
      </w:r>
      <w:r w:rsidR="00AA4903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эффективной системы профессиональной ориентации школьников, основанной на принципах всеобщности и доступности, </w:t>
      </w:r>
      <w:r w:rsidR="00115E40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 числе </w:t>
      </w:r>
      <w:r w:rsidR="00AA4903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учетом опыта реализации проекта «Билет в будущее»</w:t>
      </w:r>
      <w:r w:rsidR="00115E40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Формирование такой системы возможно при массовом включении школьников в профориентационные мероприятия, с применением современных методик тестирования и форматов проведения профессиональных проб, а также широкое информирование школьников и их родителей о </w:t>
      </w:r>
      <w:r w:rsidR="005A022E"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мероприятиях и проектах, направленных на формирование осознанного выбора профессии.</w:t>
      </w:r>
    </w:p>
    <w:p w:rsidR="00DB74E7" w:rsidRDefault="00DB74E7" w:rsidP="00DB74E7">
      <w:pPr>
        <w:pStyle w:val="a3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D10396">
        <w:rPr>
          <w:sz w:val="32"/>
          <w:szCs w:val="32"/>
        </w:rPr>
        <w:t xml:space="preserve">6 июня 2020 года </w:t>
      </w:r>
      <w:r>
        <w:rPr>
          <w:sz w:val="32"/>
          <w:szCs w:val="32"/>
        </w:rPr>
        <w:t>был дан</w:t>
      </w:r>
      <w:r w:rsidRPr="00D10396">
        <w:rPr>
          <w:sz w:val="32"/>
          <w:szCs w:val="32"/>
        </w:rPr>
        <w:t xml:space="preserve"> </w:t>
      </w:r>
      <w:r>
        <w:rPr>
          <w:sz w:val="32"/>
          <w:szCs w:val="32"/>
        </w:rPr>
        <w:t>официальный старт проекта «Билет в будущее» в Югре.</w:t>
      </w:r>
    </w:p>
    <w:p w:rsidR="00DB74E7" w:rsidRPr="00F72325" w:rsidRDefault="00DB74E7" w:rsidP="00DB74E7">
      <w:pPr>
        <w:pStyle w:val="a3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мероприятии с </w:t>
      </w:r>
      <w:r w:rsidRPr="00D10396">
        <w:rPr>
          <w:sz w:val="32"/>
          <w:szCs w:val="32"/>
        </w:rPr>
        <w:t>обращением к югорским школьникам</w:t>
      </w:r>
      <w:r>
        <w:rPr>
          <w:sz w:val="32"/>
          <w:szCs w:val="32"/>
        </w:rPr>
        <w:t xml:space="preserve"> и их родителям выступила Наталья Комарова, Губернатор</w:t>
      </w:r>
      <w:r w:rsidRPr="00D10396">
        <w:rPr>
          <w:sz w:val="32"/>
          <w:szCs w:val="32"/>
        </w:rPr>
        <w:t xml:space="preserve"> автономного округа, </w:t>
      </w:r>
      <w:r>
        <w:rPr>
          <w:sz w:val="32"/>
          <w:szCs w:val="32"/>
        </w:rPr>
        <w:t xml:space="preserve">Роберт </w:t>
      </w:r>
      <w:proofErr w:type="spellStart"/>
      <w:r>
        <w:rPr>
          <w:sz w:val="32"/>
          <w:szCs w:val="32"/>
        </w:rPr>
        <w:t>Уразов</w:t>
      </w:r>
      <w:proofErr w:type="spellEnd"/>
      <w:r>
        <w:rPr>
          <w:sz w:val="32"/>
          <w:szCs w:val="32"/>
        </w:rPr>
        <w:t xml:space="preserve">, генеральный директор Союза </w:t>
      </w:r>
      <w:r w:rsidRPr="00DB74E7">
        <w:rPr>
          <w:sz w:val="32"/>
          <w:szCs w:val="32"/>
        </w:rPr>
        <w:t>«Молодые профессионалы» (Ворлдскиллс Россия)»</w:t>
      </w:r>
      <w:r>
        <w:rPr>
          <w:sz w:val="32"/>
          <w:szCs w:val="32"/>
        </w:rPr>
        <w:t xml:space="preserve">, Евгения Кожевникова, </w:t>
      </w:r>
      <w:r>
        <w:rPr>
          <w:sz w:val="32"/>
          <w:szCs w:val="32"/>
        </w:rPr>
        <w:lastRenderedPageBreak/>
        <w:t>директор Департамента</w:t>
      </w:r>
      <w:r w:rsidRPr="00D10396">
        <w:rPr>
          <w:sz w:val="32"/>
          <w:szCs w:val="32"/>
        </w:rPr>
        <w:t xml:space="preserve"> </w:t>
      </w:r>
      <w:r w:rsidRPr="00DB74E7">
        <w:rPr>
          <w:sz w:val="32"/>
          <w:szCs w:val="32"/>
        </w:rPr>
        <w:t>по реализации проектов развития детей и молодежи</w:t>
      </w:r>
      <w:r>
        <w:rPr>
          <w:sz w:val="32"/>
          <w:szCs w:val="32"/>
        </w:rPr>
        <w:t xml:space="preserve"> </w:t>
      </w:r>
      <w:r w:rsidRPr="00DB74E7">
        <w:rPr>
          <w:sz w:val="32"/>
          <w:szCs w:val="32"/>
        </w:rPr>
        <w:t>Союза «Молодые профессионалы» (Ворлдскиллс Россия)»</w:t>
      </w:r>
      <w:r>
        <w:rPr>
          <w:sz w:val="32"/>
          <w:szCs w:val="32"/>
        </w:rPr>
        <w:t>.</w:t>
      </w:r>
    </w:p>
    <w:p w:rsidR="00A674EC" w:rsidRPr="00F72325" w:rsidRDefault="00A674E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32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A674EC" w:rsidRPr="00F72325" w:rsidRDefault="00A674EC" w:rsidP="00A674EC">
      <w:pPr>
        <w:jc w:val="center"/>
        <w:rPr>
          <w:rFonts w:ascii="Times New Roman" w:hAnsi="Times New Roman" w:cs="Times New Roman"/>
          <w:sz w:val="32"/>
          <w:szCs w:val="32"/>
        </w:rPr>
      </w:pPr>
      <w:r w:rsidRPr="00F72325">
        <w:rPr>
          <w:rFonts w:ascii="Times New Roman" w:hAnsi="Times New Roman" w:cs="Times New Roman"/>
          <w:sz w:val="32"/>
          <w:szCs w:val="32"/>
        </w:rPr>
        <w:lastRenderedPageBreak/>
        <w:t>Перечень профессиональных компетенций, планируемых к реализации в рамках проекта «Билет в будущее» в 2020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"/>
        <w:gridCol w:w="5990"/>
        <w:gridCol w:w="2933"/>
      </w:tblGrid>
      <w:tr w:rsidR="00A674EC" w:rsidRPr="00F72325" w:rsidTr="00B642D8">
        <w:trPr>
          <w:trHeight w:val="7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Наименование компетенции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Формат проведения</w:t>
            </w:r>
          </w:p>
        </w:tc>
      </w:tr>
      <w:tr w:rsidR="00A674EC" w:rsidRPr="00F72325" w:rsidTr="00B642D8">
        <w:trPr>
          <w:trHeight w:val="44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Сетевое и системное администрирование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Администрирование отеля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6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Веб-дизайн и разработка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Визуальный 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мерчендайзинг</w:t>
            </w:r>
            <w:proofErr w:type="spellEnd"/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Геодезия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Графический дизайн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Дошкольное образование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Изготовление прототипов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59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ИТ-решения для бизнеса на платформе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«1С: Предприятие 8»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Кирпичная кладка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Командная работа на производстве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Кондитерские дело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Лабораторный химический анализ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Малярные и декоративные работы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Медицинский и социальный уход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Облицовка плиткой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Обработка листового металла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Парикмахерское искусство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Поварское дело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Очный формат </w:t>
            </w: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Он-</w:t>
            </w:r>
            <w:proofErr w:type="spellStart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лайн</w:t>
            </w:r>
            <w:proofErr w:type="spellEnd"/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Предпринимательство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Преподавание в младших классах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7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Разработка виртуальной и дополненной реальности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Разработка мобильных приложений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Ремонт и обслуживание легковых автомобилей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Ресторанный сервис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Сантехника и отопление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Сварочные технологии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Сетевое и системное администрирование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Столярное дело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культура, спорт и фитнес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Эксплуатация сельскохозяйственных машин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  <w:tr w:rsidR="00A674EC" w:rsidRPr="00F72325" w:rsidTr="00B642D8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EC" w:rsidRPr="00F72325" w:rsidRDefault="00A674EC" w:rsidP="00B642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EC" w:rsidRPr="00F72325" w:rsidRDefault="00A674EC" w:rsidP="00B64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Электромонтаж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EC" w:rsidRPr="00F72325" w:rsidRDefault="00A674EC" w:rsidP="00B6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7232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Очный формат</w:t>
            </w:r>
          </w:p>
        </w:tc>
      </w:tr>
    </w:tbl>
    <w:p w:rsidR="000775A2" w:rsidRPr="00F72325" w:rsidRDefault="000775A2" w:rsidP="00181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775A2" w:rsidRPr="00F7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7139"/>
    <w:multiLevelType w:val="hybridMultilevel"/>
    <w:tmpl w:val="D4D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C2"/>
    <w:rsid w:val="000775A2"/>
    <w:rsid w:val="000F3CA2"/>
    <w:rsid w:val="00110FE2"/>
    <w:rsid w:val="00113C14"/>
    <w:rsid w:val="00115E40"/>
    <w:rsid w:val="00160C2F"/>
    <w:rsid w:val="00172444"/>
    <w:rsid w:val="0018106E"/>
    <w:rsid w:val="00272D74"/>
    <w:rsid w:val="003D3E21"/>
    <w:rsid w:val="004B3FEA"/>
    <w:rsid w:val="004B5051"/>
    <w:rsid w:val="005A022E"/>
    <w:rsid w:val="005D5972"/>
    <w:rsid w:val="006512EE"/>
    <w:rsid w:val="00657050"/>
    <w:rsid w:val="00731AAE"/>
    <w:rsid w:val="007439C0"/>
    <w:rsid w:val="00763647"/>
    <w:rsid w:val="0083459E"/>
    <w:rsid w:val="008618A3"/>
    <w:rsid w:val="008C6BC2"/>
    <w:rsid w:val="009C1E7B"/>
    <w:rsid w:val="009F0AA4"/>
    <w:rsid w:val="00A46062"/>
    <w:rsid w:val="00A674EC"/>
    <w:rsid w:val="00AA4903"/>
    <w:rsid w:val="00B77269"/>
    <w:rsid w:val="00D11A87"/>
    <w:rsid w:val="00D62C36"/>
    <w:rsid w:val="00DB74E7"/>
    <w:rsid w:val="00F72325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C262-F8F0-4485-82EF-5E3D421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7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Повзун Сергей Александрович</dc:creator>
  <cp:lastModifiedBy>Рыхтик Оксана Анатольевна</cp:lastModifiedBy>
  <cp:revision>2</cp:revision>
  <cp:lastPrinted>2020-07-23T12:15:00Z</cp:lastPrinted>
  <dcterms:created xsi:type="dcterms:W3CDTF">2020-07-23T12:18:00Z</dcterms:created>
  <dcterms:modified xsi:type="dcterms:W3CDTF">2020-07-23T12:18:00Z</dcterms:modified>
</cp:coreProperties>
</file>