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851"/>
        <w:rPr>
          <w:rFonts w:ascii="Stem Bold" w:cs="Stem Bold" w:eastAsia="Stem Bold" w:hAnsi="Stem Bold"/>
          <w:b w:val="1"/>
          <w:color w:val="20cbd4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08.04.2020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fd9191"/>
          <w:rtl w:val="0"/>
        </w:rPr>
        <w:tab/>
      </w:r>
      <w:r w:rsidDel="00000000" w:rsidR="00000000" w:rsidRPr="00000000">
        <w:rPr>
          <w:rFonts w:ascii="Galiver Sans" w:cs="Galiver Sans" w:eastAsia="Galiver Sans" w:hAnsi="Galiver Sans"/>
          <w:b w:val="1"/>
          <w:color w:val="fd9191"/>
          <w:rtl w:val="0"/>
        </w:rPr>
        <w:t xml:space="preserve">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left="0" w:firstLine="0"/>
        <w:rPr>
          <w:rFonts w:ascii="Galiver Sans" w:cs="Galiver Sans" w:eastAsia="Galiver Sans" w:hAnsi="Galiver Sans"/>
          <w:color w:val="002060"/>
          <w:sz w:val="48"/>
          <w:szCs w:val="48"/>
        </w:rPr>
      </w:pPr>
      <w:r w:rsidDel="00000000" w:rsidR="00000000" w:rsidRPr="00000000">
        <w:rPr>
          <w:rFonts w:ascii="Galiver Sans" w:cs="Galiver Sans" w:eastAsia="Galiver Sans" w:hAnsi="Galiver Sans"/>
          <w:color w:val="002060"/>
          <w:sz w:val="48"/>
          <w:szCs w:val="48"/>
          <w:rtl w:val="0"/>
        </w:rPr>
        <w:t xml:space="preserve">Открыта регистрация на Всероссийский конкурс для школьников </w:t>
        <w:br w:type="textWrapping"/>
        <w:t xml:space="preserve">"Большая перемена"</w:t>
      </w:r>
    </w:p>
    <w:p w:rsidR="00000000" w:rsidDel="00000000" w:rsidP="00000000" w:rsidRDefault="00000000" w:rsidRPr="00000000" w14:paraId="00000003">
      <w:pPr>
        <w:widowControl w:val="0"/>
        <w:ind w:left="2127"/>
        <w:rPr>
          <w:rFonts w:ascii="Galiver Sans" w:cs="Galiver Sans" w:eastAsia="Galiver Sans" w:hAnsi="Galiver Sans"/>
          <w:color w:val="002060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left="2127"/>
        <w:rPr>
          <w:rFonts w:ascii="Galiver Sans" w:cs="Galiver Sans" w:eastAsia="Galiver Sans" w:hAnsi="Galiver Sans"/>
          <w:b w:val="1"/>
          <w:color w:val="fd9191"/>
          <w:sz w:val="36"/>
          <w:szCs w:val="36"/>
        </w:rPr>
      </w:pPr>
      <w:r w:rsidDel="00000000" w:rsidR="00000000" w:rsidRPr="00000000">
        <w:rPr>
          <w:rFonts w:ascii="Galiver Sans" w:cs="Galiver Sans" w:eastAsia="Galiver Sans" w:hAnsi="Galiver Sans"/>
          <w:b w:val="1"/>
          <w:color w:val="fd9191"/>
          <w:sz w:val="36"/>
          <w:szCs w:val="36"/>
          <w:rtl w:val="0"/>
        </w:rPr>
        <w:t xml:space="preserve">О конкурсе</w:t>
      </w:r>
    </w:p>
    <w:p w:rsidR="00000000" w:rsidDel="00000000" w:rsidP="00000000" w:rsidRDefault="00000000" w:rsidRPr="00000000" w14:paraId="00000005">
      <w:pPr>
        <w:widowControl w:val="0"/>
        <w:ind w:left="426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ind w:firstLine="69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конкурс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«Большая перемена»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 онлайн-платформа для образования, развития и коммуникации всех учеников 8-10 классов. Конкурс стартовал 28 марта и пройдет до октября 2020 года. Регистрация участников проходит на сайте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БольшаяПеремена.онлайн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до 23 июня. </w:t>
      </w:r>
    </w:p>
    <w:p w:rsidR="00000000" w:rsidDel="00000000" w:rsidP="00000000" w:rsidRDefault="00000000" w:rsidRPr="00000000" w14:paraId="00000007">
      <w:pPr>
        <w:widowControl w:val="0"/>
        <w:ind w:left="2127"/>
        <w:rPr>
          <w:rFonts w:ascii="Arial" w:cs="Arial" w:eastAsia="Arial" w:hAnsi="Arial"/>
          <w:color w:val="002060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3811905</wp:posOffset>
            </wp:positionH>
            <wp:positionV relativeFrom="paragraph">
              <wp:posOffset>36195</wp:posOffset>
            </wp:positionV>
            <wp:extent cx="3048000" cy="2286000"/>
            <wp:effectExtent b="0" l="0" r="0" t="0"/>
            <wp:wrapSquare wrapText="bothSides" distB="0" distT="0" distL="114300" distR="114300"/>
            <wp:docPr id="3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86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8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Ключевая цель конкурса – дать возможность каждому подростку раскрыть свои уникальные способности.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Главным критерием отбора станет не оценка успеваемости, а наличие навыков, которые пригодятся школьникам в современном мире.</w:t>
      </w:r>
    </w:p>
    <w:p w:rsidR="00000000" w:rsidDel="00000000" w:rsidP="00000000" w:rsidRDefault="00000000" w:rsidRPr="00000000" w14:paraId="00000009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рамках конкурса учащиеся со всей России смогут пройти профессиональные тестирования на эрудицию, профориентацию, интеллект, получить доступ к образовательным программам и рекомендации ведущих экспертов – представителей научной, финансовой, образовательной сфер, искусства и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Первая часть конкурсных испытаний будет проводиться дистанционно на сайте. Очные этапы конкурса пройдут с 20 июля 2020 года.  На определенном этапе конкурса к участникам смогут присоединиться их любимые педагоги – вместе они смогут пройти этапы решения кейсов, участвовать в полуфиналах и финале конкурса.</w:t>
      </w:r>
    </w:p>
    <w:p w:rsidR="00000000" w:rsidDel="00000000" w:rsidP="00000000" w:rsidRDefault="00000000" w:rsidRPr="00000000" w14:paraId="0000000B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Победители «Большой перемены» (300 учащихся 10 классов) получат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миллиону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 оплату обучения в вузе (средства также можно направить на проезд к месту учебы или, в случае поступления на бюджетное отделение, на ипотеку). Также победители смогут получить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5 баллов к портфолио достижений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для поступления в вуз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Учащиеся 8-9 классов (300 победителей) смогут получить по 200 тысяч рублей на дополнительное образование и саморазвитие. Все финалисты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1200 человек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 получат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путевки в «Артек»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ведущий образовательный центр страны. 20 лучших школ смогут получить финансовую поддержку (по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 миллиона рублей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), а педагоги, подготовившие финалистов, смогут пройти образовательные программы в лучших центрах страны.</w:t>
      </w:r>
    </w:p>
    <w:p w:rsidR="00000000" w:rsidDel="00000000" w:rsidP="00000000" w:rsidRDefault="00000000" w:rsidRPr="00000000" w14:paraId="0000000D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Организаторами конкурса являются АНО «Россия – страна возможностей», проект «ПроеКТОриЯ», Российское движение школьников, ФГБУ «Роспатриотцентр». Партнёры: Mail.ru Group («ВКонтакте»), Сбербанк России. </w:t>
      </w:r>
    </w:p>
    <w:p w:rsidR="00000000" w:rsidDel="00000000" w:rsidP="00000000" w:rsidRDefault="00000000" w:rsidRPr="00000000" w14:paraId="0000000F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Конкурс проходит при поддержке Министерства Просвещения РФ и Федерального агентства по делам молодежи.</w:t>
      </w:r>
    </w:p>
    <w:p w:rsidR="00000000" w:rsidDel="00000000" w:rsidP="00000000" w:rsidRDefault="00000000" w:rsidRPr="00000000" w14:paraId="00000010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firstLine="700"/>
        <w:jc w:val="both"/>
        <w:rPr>
          <w:rFonts w:ascii="Arial" w:cs="Arial" w:eastAsia="Arial" w:hAnsi="Arial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Конт.тел.: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8 800 350 63 83</w:t>
      </w:r>
    </w:p>
    <w:p w:rsidR="00000000" w:rsidDel="00000000" w:rsidP="00000000" w:rsidRDefault="00000000" w:rsidRPr="00000000" w14:paraId="00000012">
      <w:pPr>
        <w:spacing w:line="276" w:lineRule="auto"/>
        <w:ind w:firstLine="700"/>
        <w:jc w:val="both"/>
        <w:rPr>
          <w:rFonts w:ascii="Arial" w:cs="Arial" w:eastAsia="Arial" w:hAnsi="Arial"/>
          <w:color w:val="ffffff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sz w:val="27"/>
          <w:szCs w:val="27"/>
          <w:rtl w:val="0"/>
        </w:rPr>
        <w:t xml:space="preserve">E-mail: help@bolshayaperemena.online</w:t>
      </w:r>
      <w:r w:rsidDel="00000000" w:rsidR="00000000" w:rsidRPr="00000000">
        <w:rPr>
          <w:rFonts w:ascii="Arial" w:cs="Arial" w:eastAsia="Arial" w:hAnsi="Arial"/>
          <w:color w:val="ffffff"/>
          <w:sz w:val="27"/>
          <w:szCs w:val="27"/>
          <w:rtl w:val="0"/>
        </w:rPr>
        <w:t xml:space="preserve">8 800 350 63 83</w:t>
      </w:r>
    </w:p>
    <w:p w:rsidR="00000000" w:rsidDel="00000000" w:rsidP="00000000" w:rsidRDefault="00000000" w:rsidRPr="00000000" w14:paraId="00000013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708.6614173228347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Сообщество “Большой перемены” ВКонтакте: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https://vk.com/bpcontest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Приступить к регистрации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ind w:firstLine="70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76" w:lineRule="auto"/>
        <w:jc w:val="both"/>
        <w:rPr>
          <w:rFonts w:ascii="Arial" w:cs="Arial" w:eastAsia="Arial" w:hAnsi="Arial"/>
          <w:color w:val="000000"/>
          <w:sz w:val="10"/>
          <w:szCs w:val="10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8" w:w="11906"/>
      <w:pgMar w:bottom="993" w:top="2021" w:left="1276" w:right="850" w:header="98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Galiver Sans"/>
  <w:font w:name="Stem 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5245"/>
        <w:tab w:val="center" w:pos="538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</w: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183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181225" cy="809625"/>
          <wp:effectExtent b="0" l="0" r="0" t="0"/>
          <wp:docPr id="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1225" cy="809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14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A1F8F"/>
    <w:rPr>
      <w:rFonts w:eastAsia="Times New Roman"/>
      <w:sz w:val="22"/>
      <w:szCs w:val="2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A64633"/>
    <w:rPr>
      <w:rFonts w:ascii="Tahoma" w:cs="Tahoma" w:eastAsia="Calibri" w:hAnsi="Tahoma"/>
      <w:sz w:val="16"/>
      <w:szCs w:val="16"/>
      <w:lang w:eastAsia="en-US"/>
    </w:rPr>
  </w:style>
  <w:style w:type="character" w:styleId="a4" w:customStyle="1">
    <w:name w:val="Текст выноски Знак"/>
    <w:link w:val="a3"/>
    <w:uiPriority w:val="99"/>
    <w:semiHidden w:val="1"/>
    <w:rsid w:val="00A64633"/>
    <w:rPr>
      <w:rFonts w:ascii="Tahoma" w:cs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 w:val="1"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styleId="a6" w:customStyle="1">
    <w:name w:val="Верхний колонтитул Знак"/>
    <w:basedOn w:val="a0"/>
    <w:link w:val="a5"/>
    <w:uiPriority w:val="99"/>
    <w:rsid w:val="004A1F8F"/>
  </w:style>
  <w:style w:type="paragraph" w:styleId="a7">
    <w:name w:val="footer"/>
    <w:basedOn w:val="a"/>
    <w:link w:val="a8"/>
    <w:uiPriority w:val="99"/>
    <w:unhideWhenUsed w:val="1"/>
    <w:rsid w:val="004A1F8F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styleId="a8" w:customStyle="1">
    <w:name w:val="Нижний колонтитул Знак"/>
    <w:basedOn w:val="a0"/>
    <w:link w:val="a7"/>
    <w:uiPriority w:val="99"/>
    <w:rsid w:val="004A1F8F"/>
  </w:style>
  <w:style w:type="paragraph" w:styleId="a9">
    <w:name w:val="List Paragraph"/>
    <w:aliases w:val="1,UL,Абзац маркированнный"/>
    <w:basedOn w:val="a"/>
    <w:link w:val="aa"/>
    <w:uiPriority w:val="34"/>
    <w:qFormat w:val="1"/>
    <w:rsid w:val="00CB5B57"/>
    <w:pPr>
      <w:spacing w:after="200" w:line="276" w:lineRule="auto"/>
      <w:ind w:left="720"/>
      <w:contextualSpacing w:val="1"/>
    </w:pPr>
    <w:rPr>
      <w:rFonts w:eastAsia="Calibri"/>
      <w:lang w:eastAsia="en-US"/>
    </w:rPr>
  </w:style>
  <w:style w:type="character" w:styleId="ab">
    <w:name w:val="Hyperlink"/>
    <w:uiPriority w:val="99"/>
    <w:unhideWhenUsed w:val="1"/>
    <w:rsid w:val="00CB5B57"/>
    <w:rPr>
      <w:color w:val="0000ff"/>
      <w:u w:val="single"/>
    </w:rPr>
  </w:style>
  <w:style w:type="character" w:styleId="aa" w:customStyle="1">
    <w:name w:val="Абзац списка Знак"/>
    <w:aliases w:val="1 Знак,UL Знак,Абзац маркированнный Знак"/>
    <w:link w:val="a9"/>
    <w:uiPriority w:val="34"/>
    <w:locked w:val="1"/>
    <w:rsid w:val="00CB5B57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bolshayaperemena.online/?utm_source=rospatr&amp;utm_medium=e-mail&amp;utm_campaign=different" TargetMode="External"/><Relationship Id="rId12" Type="http://schemas.openxmlformats.org/officeDocument/2006/relationships/footer" Target="footer1.xml"/><Relationship Id="rId9" Type="http://schemas.openxmlformats.org/officeDocument/2006/relationships/hyperlink" Target="https://vk.com/bpcontest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bolshayaperemena.online/?utm_source=rospatr&amp;utm_medium=e-mail&amp;utm_campaign=different" TargetMode="External"/><Relationship Id="rId8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Oc2A7ereoSaaAk4ecOfabALsNA==">AMUW2mVV6umA866ww8DIg5mJuifUUyJqyFQn4BcMJiI9WbcDqGv3L4mqenQLn1DKcg6y71yeS/x36Soky6tkm7zljHfhwcVo+XtkJcq9KB6QR176Hq09ln1WiilUoc8Dt6Kv4b+Eogbq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2020-04-07T07:38:00Z</dcterms:created>
  <dc:creator>Anna G. Shushakova</dc:creator>
</cp:coreProperties>
</file>