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882"/>
        <w:gridCol w:w="1849"/>
        <w:gridCol w:w="1868"/>
        <w:gridCol w:w="1914"/>
        <w:gridCol w:w="1842"/>
      </w:tblGrid>
      <w:tr w:rsidR="003B66DD" w:rsidTr="00783173">
        <w:tc>
          <w:tcPr>
            <w:tcW w:w="1914" w:type="dxa"/>
            <w:shd w:val="clear" w:color="auto" w:fill="auto"/>
          </w:tcPr>
          <w:p w:rsidR="003B66DD" w:rsidRDefault="003B66DD" w:rsidP="00783173">
            <w:pPr>
              <w:ind w:firstLine="0"/>
              <w:jc w:val="both"/>
            </w:pPr>
            <w:r>
              <w:t>Согласовано на заседании управляющего совета</w:t>
            </w:r>
          </w:p>
          <w:p w:rsidR="003B66DD" w:rsidRDefault="003B66DD" w:rsidP="00783173">
            <w:pPr>
              <w:ind w:firstLine="0"/>
              <w:jc w:val="both"/>
            </w:pPr>
            <w:r>
              <w:t>Протокол</w:t>
            </w:r>
          </w:p>
          <w:p w:rsidR="003B66DD" w:rsidRDefault="003B66DD" w:rsidP="00783173">
            <w:pPr>
              <w:ind w:firstLine="0"/>
              <w:jc w:val="both"/>
            </w:pPr>
            <w:r>
              <w:t>от 31.08.2020 №01</w:t>
            </w:r>
          </w:p>
        </w:tc>
        <w:tc>
          <w:tcPr>
            <w:tcW w:w="1914" w:type="dxa"/>
            <w:shd w:val="clear" w:color="auto" w:fill="auto"/>
          </w:tcPr>
          <w:p w:rsidR="003B66DD" w:rsidRDefault="003B66DD" w:rsidP="00783173">
            <w:pPr>
              <w:ind w:firstLine="0"/>
              <w:jc w:val="both"/>
            </w:pPr>
            <w:r>
              <w:t>Рассмотрено на заседании совета родителей</w:t>
            </w:r>
          </w:p>
          <w:p w:rsidR="003B66DD" w:rsidRDefault="003B66DD" w:rsidP="00783173">
            <w:pPr>
              <w:ind w:firstLine="0"/>
              <w:jc w:val="both"/>
            </w:pPr>
            <w:r>
              <w:t>Протокол</w:t>
            </w:r>
          </w:p>
          <w:p w:rsidR="003B66DD" w:rsidRDefault="003B66DD" w:rsidP="00783173">
            <w:pPr>
              <w:ind w:firstLine="0"/>
              <w:jc w:val="both"/>
            </w:pPr>
            <w:r>
              <w:t>от 26.08.2020 №01</w:t>
            </w:r>
          </w:p>
        </w:tc>
        <w:tc>
          <w:tcPr>
            <w:tcW w:w="1914" w:type="dxa"/>
            <w:shd w:val="clear" w:color="auto" w:fill="auto"/>
          </w:tcPr>
          <w:p w:rsidR="003B66DD" w:rsidRDefault="003B66DD" w:rsidP="00783173">
            <w:pPr>
              <w:ind w:firstLine="0"/>
              <w:jc w:val="both"/>
            </w:pPr>
            <w:r>
              <w:t xml:space="preserve">Рассмотрено на заседании совета обучающихся </w:t>
            </w:r>
          </w:p>
          <w:p w:rsidR="003B66DD" w:rsidRDefault="003B66DD" w:rsidP="00783173">
            <w:pPr>
              <w:ind w:firstLine="0"/>
              <w:jc w:val="both"/>
            </w:pPr>
            <w:r>
              <w:t>Протокол</w:t>
            </w:r>
          </w:p>
          <w:p w:rsidR="003B66DD" w:rsidRDefault="003B66DD" w:rsidP="00783173">
            <w:pPr>
              <w:ind w:firstLine="0"/>
              <w:jc w:val="both"/>
            </w:pPr>
            <w:r>
              <w:t>от 31.08.2020 №01</w:t>
            </w:r>
          </w:p>
        </w:tc>
        <w:tc>
          <w:tcPr>
            <w:tcW w:w="1914" w:type="dxa"/>
            <w:shd w:val="clear" w:color="auto" w:fill="auto"/>
          </w:tcPr>
          <w:p w:rsidR="003B66DD" w:rsidRDefault="003B66DD" w:rsidP="00783173">
            <w:pPr>
              <w:ind w:firstLine="0"/>
              <w:jc w:val="both"/>
            </w:pPr>
            <w:r>
              <w:t xml:space="preserve">Утверждено на заседании </w:t>
            </w:r>
            <w:proofErr w:type="gramStart"/>
            <w:r>
              <w:t>педагогического  совета</w:t>
            </w:r>
            <w:proofErr w:type="gramEnd"/>
          </w:p>
          <w:p w:rsidR="003B66DD" w:rsidRDefault="003B66DD" w:rsidP="00783173">
            <w:pPr>
              <w:ind w:firstLine="0"/>
              <w:jc w:val="both"/>
            </w:pPr>
            <w:r>
              <w:t>Протокол</w:t>
            </w:r>
          </w:p>
          <w:p w:rsidR="003B66DD" w:rsidRDefault="003B66DD" w:rsidP="00783173">
            <w:pPr>
              <w:ind w:firstLine="0"/>
              <w:jc w:val="both"/>
            </w:pPr>
            <w:r>
              <w:t>от 31.08.2020 №01</w:t>
            </w:r>
          </w:p>
        </w:tc>
        <w:tc>
          <w:tcPr>
            <w:tcW w:w="1915" w:type="dxa"/>
            <w:shd w:val="clear" w:color="auto" w:fill="auto"/>
          </w:tcPr>
          <w:p w:rsidR="003B66DD" w:rsidRDefault="003B66DD" w:rsidP="00783173">
            <w:pPr>
              <w:ind w:firstLine="0"/>
              <w:jc w:val="both"/>
            </w:pPr>
            <w:r>
              <w:t>Утверждено</w:t>
            </w:r>
          </w:p>
          <w:p w:rsidR="003B66DD" w:rsidRDefault="003B66DD" w:rsidP="00783173">
            <w:pPr>
              <w:ind w:firstLine="0"/>
              <w:jc w:val="both"/>
            </w:pPr>
            <w:r>
              <w:t>приказом директора МБОУ «СШ №19»</w:t>
            </w:r>
          </w:p>
          <w:p w:rsidR="003B66DD" w:rsidRDefault="003B66DD" w:rsidP="00783173">
            <w:pPr>
              <w:ind w:firstLine="0"/>
              <w:jc w:val="both"/>
            </w:pPr>
            <w:r>
              <w:t>от 31.08.2020 №539</w:t>
            </w:r>
          </w:p>
        </w:tc>
      </w:tr>
    </w:tbl>
    <w:p w:rsidR="003B66DD" w:rsidRDefault="003B66DD" w:rsidP="003B66DD">
      <w:pPr>
        <w:pStyle w:val="1"/>
        <w:rPr>
          <w:lang w:val="ru-RU"/>
        </w:rPr>
      </w:pPr>
    </w:p>
    <w:p w:rsidR="003B66DD" w:rsidRPr="00993212" w:rsidRDefault="003B66DD" w:rsidP="003B66DD">
      <w:pPr>
        <w:pStyle w:val="1"/>
        <w:rPr>
          <w:lang w:val="ru-RU"/>
        </w:rPr>
      </w:pPr>
      <w:bookmarkStart w:id="0" w:name="_Toc67346137"/>
      <w:bookmarkStart w:id="1" w:name="_GoBack"/>
      <w:r w:rsidRPr="00993212">
        <w:t xml:space="preserve">Положение o </w:t>
      </w:r>
      <w:proofErr w:type="spellStart"/>
      <w:r w:rsidRPr="00993212">
        <w:t>безотметочной</w:t>
      </w:r>
      <w:proofErr w:type="spellEnd"/>
      <w:r w:rsidRPr="00993212">
        <w:t xml:space="preserve"> системе оценивания</w:t>
      </w:r>
      <w:bookmarkEnd w:id="0"/>
      <w:r w:rsidRPr="00993212">
        <w:t xml:space="preserve"> </w:t>
      </w:r>
    </w:p>
    <w:bookmarkEnd w:id="1"/>
    <w:p w:rsidR="003B66DD" w:rsidRPr="004A7522" w:rsidRDefault="003B66DD" w:rsidP="003B66DD">
      <w:pPr>
        <w:jc w:val="both"/>
        <w:rPr>
          <w:color w:val="000000"/>
          <w:highlight w:val="yellow"/>
        </w:rPr>
      </w:pPr>
    </w:p>
    <w:p w:rsidR="003B66DD" w:rsidRPr="003A3520" w:rsidRDefault="003B66DD" w:rsidP="003B66DD">
      <w:pPr>
        <w:jc w:val="center"/>
        <w:rPr>
          <w:color w:val="000000"/>
        </w:rPr>
      </w:pPr>
      <w:r w:rsidRPr="003A3520">
        <w:rPr>
          <w:color w:val="000000"/>
        </w:rPr>
        <w:t>1.</w:t>
      </w:r>
      <w:r w:rsidRPr="003A3520">
        <w:rPr>
          <w:color w:val="000000"/>
        </w:rPr>
        <w:tab/>
        <w:t>Общие положения</w:t>
      </w:r>
    </w:p>
    <w:p w:rsidR="003B66DD" w:rsidRPr="003A3520" w:rsidRDefault="003B66DD" w:rsidP="003B66DD">
      <w:pPr>
        <w:jc w:val="both"/>
      </w:pPr>
    </w:p>
    <w:p w:rsidR="003B66DD" w:rsidRPr="003A3520" w:rsidRDefault="003B66DD" w:rsidP="003B66DD">
      <w:pPr>
        <w:jc w:val="both"/>
      </w:pPr>
      <w:r w:rsidRPr="003A3520">
        <w:t>1.1.</w:t>
      </w:r>
      <w:r w:rsidRPr="003A3520">
        <w:tab/>
        <w:t>Настоящее Положение разработано в соответствии с Федеральным Законом «Об образовании» в Российской Федерации, на основании Инструктивно-нормативного письма Министерства образования и науки РФ «Об обучении основам религиозных культур и светской этики в общеобразовательных учреждениях Российской Федерации» № 08-250 от 22.08.2012,</w:t>
      </w:r>
      <w:r w:rsidRPr="003A3520">
        <w:rPr>
          <w:bCs/>
        </w:rPr>
        <w:t xml:space="preserve"> письма </w:t>
      </w:r>
      <w:proofErr w:type="spellStart"/>
      <w:r w:rsidRPr="003A3520">
        <w:rPr>
          <w:bCs/>
        </w:rPr>
        <w:t>Минобрнауки</w:t>
      </w:r>
      <w:proofErr w:type="spellEnd"/>
      <w:r w:rsidRPr="003A3520">
        <w:rPr>
          <w:bCs/>
        </w:rPr>
        <w:t xml:space="preserve"> России от 19.01.2018 г. № 08-96 «О методических рекомендациях».</w:t>
      </w:r>
    </w:p>
    <w:p w:rsidR="003B66DD" w:rsidRPr="003A3520" w:rsidRDefault="003B66DD" w:rsidP="003B66DD">
      <w:pPr>
        <w:jc w:val="both"/>
        <w:rPr>
          <w:color w:val="000000"/>
        </w:rPr>
      </w:pPr>
      <w:r w:rsidRPr="003A3520">
        <w:rPr>
          <w:color w:val="000000"/>
        </w:rPr>
        <w:t>1.2.</w:t>
      </w:r>
      <w:r w:rsidRPr="003A3520">
        <w:rPr>
          <w:color w:val="000000"/>
        </w:rPr>
        <w:tab/>
        <w:t>Настоящее Положение регулирует контроль и оценку результатов обучения по основам религиозной культуры и светской этики (далее ОРКСЭ) в 4 классе, курса «Основы духовно-нравственной культуры народов России» (далее ОДНКНР).</w:t>
      </w:r>
    </w:p>
    <w:p w:rsidR="003B66DD" w:rsidRPr="003A3520" w:rsidRDefault="003B66DD" w:rsidP="003B66DD">
      <w:pPr>
        <w:jc w:val="both"/>
        <w:rPr>
          <w:color w:val="000000"/>
        </w:rPr>
      </w:pPr>
      <w:r w:rsidRPr="003A3520">
        <w:rPr>
          <w:color w:val="000000"/>
        </w:rPr>
        <w:t>1.3.</w:t>
      </w:r>
      <w:r w:rsidRPr="003A3520">
        <w:rPr>
          <w:color w:val="000000"/>
        </w:rPr>
        <w:tab/>
        <w:t>Целью данного Положения является создание благоприятных условий, обеспечивающих его благополучное развитие, обучение и воспитание, совершенствование способов оценивания учебных достижений у обучающихся.</w:t>
      </w:r>
    </w:p>
    <w:p w:rsidR="003B66DD" w:rsidRPr="003A3520" w:rsidRDefault="003B66DD" w:rsidP="003B66DD">
      <w:pPr>
        <w:jc w:val="both"/>
        <w:rPr>
          <w:color w:val="000000"/>
        </w:rPr>
      </w:pPr>
    </w:p>
    <w:p w:rsidR="003B66DD" w:rsidRPr="003A3520" w:rsidRDefault="003B66DD" w:rsidP="003B66DD">
      <w:pPr>
        <w:jc w:val="center"/>
        <w:rPr>
          <w:color w:val="000000"/>
        </w:rPr>
      </w:pPr>
      <w:r w:rsidRPr="003A3520">
        <w:rPr>
          <w:color w:val="000000"/>
        </w:rPr>
        <w:t>2.</w:t>
      </w:r>
      <w:r w:rsidRPr="003A3520">
        <w:rPr>
          <w:color w:val="000000"/>
        </w:rPr>
        <w:tab/>
        <w:t xml:space="preserve">Организация системы оценивания учебных достижений школьников в условиях </w:t>
      </w:r>
      <w:proofErr w:type="spellStart"/>
      <w:r w:rsidRPr="003A3520">
        <w:rPr>
          <w:color w:val="000000"/>
        </w:rPr>
        <w:t>безотметочного</w:t>
      </w:r>
      <w:proofErr w:type="spellEnd"/>
      <w:r w:rsidRPr="003A3520">
        <w:rPr>
          <w:color w:val="000000"/>
        </w:rPr>
        <w:t xml:space="preserve"> обучения</w:t>
      </w:r>
    </w:p>
    <w:p w:rsidR="003B66DD" w:rsidRPr="003A3520" w:rsidRDefault="003B66DD" w:rsidP="003B66DD">
      <w:pPr>
        <w:jc w:val="both"/>
        <w:rPr>
          <w:color w:val="000000"/>
        </w:rPr>
      </w:pPr>
    </w:p>
    <w:p w:rsidR="003B66DD" w:rsidRPr="003A3520" w:rsidRDefault="003B66DD" w:rsidP="003B66DD">
      <w:pPr>
        <w:jc w:val="both"/>
        <w:rPr>
          <w:color w:val="000000"/>
        </w:rPr>
      </w:pPr>
      <w:r w:rsidRPr="003A3520">
        <w:rPr>
          <w:color w:val="000000"/>
        </w:rPr>
        <w:t>2.1.</w:t>
      </w:r>
      <w:r w:rsidRPr="003A3520">
        <w:rPr>
          <w:color w:val="000000"/>
        </w:rPr>
        <w:tab/>
        <w:t>Исключается система балльного (отметочного) оценивания. Не допускается использование любой знаковой символики, заменяющей цифровую отметку. Допускается лишь словесная объяснительная оценка. При неправильном ответе ученика запрещается говорить «не думал», «неверно», лучше обходиться репликами «ты так думаешь», «это твое мнение» и т.д.</w:t>
      </w:r>
    </w:p>
    <w:p w:rsidR="003B66DD" w:rsidRPr="003A3520" w:rsidRDefault="003B66DD" w:rsidP="003B66DD">
      <w:pPr>
        <w:jc w:val="both"/>
        <w:rPr>
          <w:color w:val="000000"/>
        </w:rPr>
      </w:pPr>
      <w:r w:rsidRPr="003A3520">
        <w:rPr>
          <w:color w:val="000000"/>
        </w:rPr>
        <w:t>3.2.</w:t>
      </w:r>
      <w:r w:rsidRPr="003A3520">
        <w:rPr>
          <w:color w:val="000000"/>
        </w:rPr>
        <w:tab/>
        <w:t>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3B66DD" w:rsidRPr="003A3520" w:rsidRDefault="003B66DD" w:rsidP="003B66DD">
      <w:pPr>
        <w:jc w:val="both"/>
        <w:rPr>
          <w:color w:val="000000"/>
        </w:rPr>
      </w:pPr>
      <w:r w:rsidRPr="003A3520">
        <w:rPr>
          <w:color w:val="000000"/>
        </w:rPr>
        <w:t>3.3.</w:t>
      </w:r>
      <w:r w:rsidRPr="003A3520">
        <w:rPr>
          <w:color w:val="000000"/>
        </w:rPr>
        <w:tab/>
        <w:t>Оцениванию подлежат индивидуальные учебные достижения обучающихся (сравнение сегодняшних достижений ребенка с его собственными вчерашними достижениями). Положительно оценивается каждый удавшийся шаг ребенка, попытка (даже неудачная) самостоятельно найти ответ на вопрос. Необходимо поощрять любое проявление инициативы, желание высказаться, ответить на вопрос, поработать у доски. Поощрять, не боясь перехвалить. Учить детей осуществлять самоконтроль: сравнивать свою работу с образцом, находить ошибки устанавливать их причины, самому вносить исправления. Осуществление информативной и регулируемой обратной связи с учащимися должно быть ориентировано на успех, содействовать становлению и развитию самооценки. Оценивание должно быть направлено на эффективное обучение и научение ребенка. Рекомендуется использование технологии портфолио: составление портфеля творческих работ и достижений ученика, что позволит учащимся производить самооценку своей деятельности в курсе</w:t>
      </w:r>
    </w:p>
    <w:p w:rsidR="003B66DD" w:rsidRPr="003A3520" w:rsidRDefault="003B66DD" w:rsidP="003B66DD">
      <w:pPr>
        <w:jc w:val="both"/>
        <w:rPr>
          <w:color w:val="000000"/>
        </w:rPr>
      </w:pPr>
      <w:r w:rsidRPr="003A3520">
        <w:rPr>
          <w:color w:val="000000"/>
        </w:rPr>
        <w:lastRenderedPageBreak/>
        <w:t>3.4.</w:t>
      </w:r>
      <w:r w:rsidRPr="003A3520">
        <w:rPr>
          <w:color w:val="000000"/>
        </w:rPr>
        <w:tab/>
        <w:t>По ОРКСЭ, ОДНКНР контрольные работы не проводятся. Для оперативного контроля знаний и умений по курсу можно использовать систематизированные упражнения и тестовые задания разных типов.</w:t>
      </w:r>
    </w:p>
    <w:p w:rsidR="003B66DD" w:rsidRPr="003A3520" w:rsidRDefault="003B66DD" w:rsidP="003B66DD">
      <w:pPr>
        <w:jc w:val="both"/>
        <w:rPr>
          <w:color w:val="000000"/>
        </w:rPr>
      </w:pPr>
      <w:r w:rsidRPr="003A3520">
        <w:rPr>
          <w:color w:val="000000"/>
        </w:rPr>
        <w:t>3.5.</w:t>
      </w:r>
      <w:r w:rsidRPr="003A3520">
        <w:rPr>
          <w:color w:val="000000"/>
        </w:rPr>
        <w:tab/>
        <w:t>По ОРКСЭ, ОДНКНР домашние задания не задаются.</w:t>
      </w:r>
    </w:p>
    <w:p w:rsidR="003B66DD" w:rsidRDefault="003B66DD" w:rsidP="003B66DD">
      <w:pPr>
        <w:jc w:val="both"/>
        <w:rPr>
          <w:color w:val="000000"/>
        </w:rPr>
      </w:pPr>
      <w:r w:rsidRPr="003A3520">
        <w:rPr>
          <w:color w:val="000000"/>
        </w:rPr>
        <w:t>3.6.</w:t>
      </w:r>
      <w:r w:rsidRPr="003A3520">
        <w:rPr>
          <w:color w:val="000000"/>
        </w:rPr>
        <w:tab/>
        <w:t xml:space="preserve">По ОРКСЭ, ОДНКНР </w:t>
      </w:r>
      <w:proofErr w:type="spellStart"/>
      <w:r w:rsidRPr="003A3520">
        <w:rPr>
          <w:color w:val="000000"/>
        </w:rPr>
        <w:t>безотметочная</w:t>
      </w:r>
      <w:proofErr w:type="spellEnd"/>
      <w:r w:rsidRPr="003A3520">
        <w:rPr>
          <w:color w:val="000000"/>
        </w:rPr>
        <w:t xml:space="preserve"> система оценивания устанавливается в течение всего учебного года.</w:t>
      </w:r>
    </w:p>
    <w:p w:rsidR="003B66DD" w:rsidRDefault="003B66DD" w:rsidP="003B66DD">
      <w:pPr>
        <w:jc w:val="both"/>
        <w:rPr>
          <w:color w:val="000000"/>
        </w:rPr>
      </w:pPr>
    </w:p>
    <w:p w:rsidR="003B66DD" w:rsidRDefault="003B66DD" w:rsidP="003B66DD">
      <w:pPr>
        <w:jc w:val="center"/>
        <w:rPr>
          <w:color w:val="000000"/>
        </w:rPr>
      </w:pPr>
      <w:r>
        <w:rPr>
          <w:color w:val="000000"/>
        </w:rPr>
        <w:t>4. Порядок реализации комплексного учебного курса ОРКСЭ и ОДНКНР и его документационное оформление</w:t>
      </w:r>
    </w:p>
    <w:p w:rsidR="003B66DD" w:rsidRPr="002743B1" w:rsidRDefault="003B66DD" w:rsidP="003B66DD">
      <w:pPr>
        <w:jc w:val="center"/>
        <w:rPr>
          <w:color w:val="000000"/>
        </w:rPr>
      </w:pPr>
    </w:p>
    <w:p w:rsidR="003B66DD" w:rsidRPr="002743B1" w:rsidRDefault="003B66DD" w:rsidP="003B66DD">
      <w:pPr>
        <w:jc w:val="both"/>
        <w:rPr>
          <w:color w:val="000000"/>
        </w:rPr>
      </w:pPr>
      <w:r w:rsidRPr="002743B1">
        <w:rPr>
          <w:color w:val="000000"/>
        </w:rPr>
        <w:t>4.1. Реализация комплексного учебного курса ОРКСЭ и ОДНКНР в МБОУ «СШ №19» является обязательной части учебного плана.</w:t>
      </w:r>
    </w:p>
    <w:p w:rsidR="003B66DD" w:rsidRPr="002743B1" w:rsidRDefault="003B66DD" w:rsidP="003B66DD">
      <w:pPr>
        <w:jc w:val="both"/>
        <w:rPr>
          <w:color w:val="000000"/>
        </w:rPr>
      </w:pPr>
      <w:r w:rsidRPr="002743B1">
        <w:rPr>
          <w:color w:val="000000"/>
        </w:rPr>
        <w:t>4.2. Занятия по ОРКСЭ проводятся с обучающимися отдельно по группам, изучающим отдельные модули комплексного курса ОРКСЭ согласно письменным заявлениям родителей.</w:t>
      </w:r>
    </w:p>
    <w:p w:rsidR="003B66DD" w:rsidRPr="002743B1" w:rsidRDefault="003B66DD" w:rsidP="003B66DD">
      <w:pPr>
        <w:jc w:val="both"/>
        <w:rPr>
          <w:color w:val="000000"/>
        </w:rPr>
      </w:pPr>
      <w:r w:rsidRPr="002743B1">
        <w:rPr>
          <w:color w:val="000000"/>
        </w:rPr>
        <w:t>4.3. Итог освоения курса оценивается с помощью системы «зачет-незачет» или технологии портфолио. В электронном журнале делается соответствующая запись: зачтено/не зачтено (</w:t>
      </w:r>
      <w:proofErr w:type="spellStart"/>
      <w:proofErr w:type="gramStart"/>
      <w:r w:rsidRPr="002743B1">
        <w:rPr>
          <w:color w:val="000000"/>
        </w:rPr>
        <w:t>зач</w:t>
      </w:r>
      <w:proofErr w:type="spellEnd"/>
      <w:r w:rsidRPr="002743B1">
        <w:rPr>
          <w:color w:val="000000"/>
        </w:rPr>
        <w:t>./</w:t>
      </w:r>
      <w:proofErr w:type="gramEnd"/>
      <w:r w:rsidRPr="002743B1">
        <w:rPr>
          <w:color w:val="000000"/>
        </w:rPr>
        <w:t xml:space="preserve">не </w:t>
      </w:r>
      <w:proofErr w:type="spellStart"/>
      <w:r w:rsidRPr="002743B1">
        <w:rPr>
          <w:color w:val="000000"/>
        </w:rPr>
        <w:t>зач</w:t>
      </w:r>
      <w:proofErr w:type="spellEnd"/>
      <w:r w:rsidRPr="002743B1">
        <w:rPr>
          <w:color w:val="000000"/>
        </w:rPr>
        <w:t>.), такая же запись вносится в сводную ведомость учета успеваемости обучающихся в классном журнале по итогам текущего учебного года.</w:t>
      </w:r>
    </w:p>
    <w:p w:rsidR="003B66DD" w:rsidRPr="002743B1" w:rsidRDefault="003B66DD" w:rsidP="003B66DD">
      <w:pPr>
        <w:jc w:val="both"/>
        <w:rPr>
          <w:color w:val="000000"/>
        </w:rPr>
      </w:pPr>
      <w:r w:rsidRPr="002743B1">
        <w:rPr>
          <w:color w:val="000000"/>
        </w:rPr>
        <w:t xml:space="preserve">4.4. В личное дело обучающегося на конец 4-го класса в графу изучаемые предметы вносится в столбце отметок за 4 класс вносится запись – </w:t>
      </w:r>
      <w:proofErr w:type="spellStart"/>
      <w:proofErr w:type="gramStart"/>
      <w:r w:rsidRPr="002743B1">
        <w:rPr>
          <w:color w:val="000000"/>
        </w:rPr>
        <w:t>зач</w:t>
      </w:r>
      <w:proofErr w:type="spellEnd"/>
      <w:r w:rsidRPr="002743B1">
        <w:rPr>
          <w:color w:val="000000"/>
        </w:rPr>
        <w:t>./</w:t>
      </w:r>
      <w:proofErr w:type="gramEnd"/>
      <w:r w:rsidRPr="002743B1">
        <w:rPr>
          <w:color w:val="000000"/>
        </w:rPr>
        <w:t xml:space="preserve">не </w:t>
      </w:r>
      <w:proofErr w:type="spellStart"/>
      <w:r w:rsidRPr="002743B1">
        <w:rPr>
          <w:color w:val="000000"/>
        </w:rPr>
        <w:t>зачт</w:t>
      </w:r>
      <w:proofErr w:type="spellEnd"/>
      <w:r w:rsidRPr="002743B1">
        <w:rPr>
          <w:color w:val="000000"/>
        </w:rPr>
        <w:t>.</w:t>
      </w:r>
    </w:p>
    <w:p w:rsidR="00472CD5" w:rsidRDefault="00472CD5"/>
    <w:sectPr w:rsidR="00472C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AC"/>
    <w:rsid w:val="003B66DD"/>
    <w:rsid w:val="00472CD5"/>
    <w:rsid w:val="00B03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F602B6-234A-4DEC-9E5C-DD8DA5A8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6DD"/>
    <w:pPr>
      <w:spacing w:after="0" w:line="240" w:lineRule="auto"/>
      <w:ind w:firstLine="709"/>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3B66DD"/>
    <w:pPr>
      <w:keepNext/>
      <w:spacing w:line="360" w:lineRule="auto"/>
      <w:jc w:val="center"/>
      <w:outlineLvl w:val="0"/>
    </w:pPr>
    <w:rPr>
      <w:b/>
      <w:color w:val="00000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B66DD"/>
    <w:rPr>
      <w:rFonts w:ascii="Times New Roman" w:eastAsia="Times New Roman" w:hAnsi="Times New Roman" w:cs="Times New Roman"/>
      <w:b/>
      <w:color w:val="000000"/>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204-3</dc:creator>
  <cp:keywords/>
  <dc:description/>
  <cp:lastModifiedBy>204-3</cp:lastModifiedBy>
  <cp:revision>2</cp:revision>
  <dcterms:created xsi:type="dcterms:W3CDTF">2021-03-23T06:27:00Z</dcterms:created>
  <dcterms:modified xsi:type="dcterms:W3CDTF">2021-03-23T06:27:00Z</dcterms:modified>
</cp:coreProperties>
</file>