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426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4</w:t>
      </w:r>
    </w:p>
    <w:p w:rsidR="00000000" w:rsidDel="00000000" w:rsidP="00000000" w:rsidRDefault="00000000" w:rsidRPr="00000000" w14:paraId="00000002">
      <w:pPr>
        <w:spacing w:after="0" w:line="240" w:lineRule="auto"/>
        <w:ind w:left="-426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пункту 1.9. протокола заседания</w:t>
      </w:r>
    </w:p>
    <w:p w:rsidR="00000000" w:rsidDel="00000000" w:rsidP="00000000" w:rsidRDefault="00000000" w:rsidRPr="00000000" w14:paraId="00000003">
      <w:pPr>
        <w:spacing w:after="0" w:line="240" w:lineRule="auto"/>
        <w:ind w:left="-426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регионального оперативного штаба</w:t>
      </w:r>
    </w:p>
    <w:p w:rsidR="00000000" w:rsidDel="00000000" w:rsidP="00000000" w:rsidRDefault="00000000" w:rsidRPr="00000000" w14:paraId="00000004">
      <w:pPr>
        <w:spacing w:after="0" w:line="240" w:lineRule="auto"/>
        <w:ind w:left="-426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предупреждению завоза и распространения</w:t>
      </w:r>
    </w:p>
    <w:p w:rsidR="00000000" w:rsidDel="00000000" w:rsidP="00000000" w:rsidRDefault="00000000" w:rsidRPr="00000000" w14:paraId="00000005">
      <w:pPr>
        <w:spacing w:after="0" w:line="240" w:lineRule="auto"/>
        <w:ind w:left="-426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коронавирусной инфекции на территории</w:t>
      </w:r>
    </w:p>
    <w:p w:rsidR="00000000" w:rsidDel="00000000" w:rsidP="00000000" w:rsidRDefault="00000000" w:rsidRPr="00000000" w14:paraId="00000006">
      <w:pPr>
        <w:spacing w:after="0" w:line="240" w:lineRule="auto"/>
        <w:ind w:left="-426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Ханты-Мансийского автономного округа – Югры</w:t>
      </w:r>
    </w:p>
    <w:p w:rsidR="00000000" w:rsidDel="00000000" w:rsidP="00000000" w:rsidRDefault="00000000" w:rsidRPr="00000000" w14:paraId="00000007">
      <w:pPr>
        <w:spacing w:after="0" w:line="240" w:lineRule="auto"/>
        <w:ind w:left="-426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6 октября 2020 года № 62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Протокол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 организации и проведению профилактических мероприятий с педагогами и обучающимися, образовательных организаций Ханты-Мансийского автономного округа – Югры, направленных на создание безопасных условий обучения и недопущение распространения заболеваний среди участников образовательного процесса в условиях сохранения рисков распространения COVID-19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(далее – Инструкция)</w:t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Настоящая Инструкция разработана на основании требований Федерального закона «О персональных данных» от 27.07.2006 N 152-ФЗ </w:t>
        <w:br w:type="textWrapping"/>
        <w:t xml:space="preserve">и функциональных ресурсов региональной цифровой образовательной платформы «ГИС Образование Югры»., Федерального закона </w:t>
        <w:br w:type="textWrapping"/>
        <w:t xml:space="preserve">от 30 марта 1999 года № 52-ФЗ «О санитарно-эпидемиологическом благополучии населения», Федерального закона от 21 ноября 2011 года </w:t>
        <w:br w:type="textWrapping"/>
        <w:t xml:space="preserve">№ 323-ФЗ «Об основах охраны здоровья граждан в Российской Федерации», постановления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коронавирусной инфекции (COVID-19)», постановления Главного государственного санитарного врача Российской Федерации </w:t>
        <w:br w:type="textWrapping"/>
        <w:t xml:space="preserve">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направлен на обеспечение безопасных условий при организации образовательного процесса.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Ответственными за реализацию настоящей Инструкции являются: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органы исполнительной-государственной власти </w:t>
        <w:br w:type="textWrapping"/>
        <w:t xml:space="preserve">Ханты-Мансийского автономного округа – Югры управления в сфере образования, а именно: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образования и молодежной политики </w:t>
        <w:br w:type="textWrapping"/>
        <w:t xml:space="preserve">Ханты-Мансийского автономного округа – Югры, Департамент культуры Ханты-Мансийского автономного округа – Югры, Департамент физической культуры и спорта Ханты-Мансийского автономного </w:t>
        <w:br w:type="textWrapping"/>
        <w:t xml:space="preserve">округа – Югры (далее – Депобразования Югры, Депкультуры Югры, Депспорт Югры)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исполнительно-распорядительные органы муниципальных образований Ханты-Мансийского автономного округа – Югры </w:t>
        <w:br w:type="textWrapping"/>
        <w:t xml:space="preserve">(далее – муниципальные образования);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органы местного самоуправления, осуществляющие управления</w:t>
        <w:br w:type="textWrapping"/>
        <w:t xml:space="preserve">в сфере образования;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государственные образовательные организации подведомственные Депобразованию Югры, Депкультуры Югры, Депспорту Югры.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муниципальные образовательные организации;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 дополнительного образования;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частные образовательные организации.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Срок действия Инструкции – в течение периода действия режима повышенной готовности. 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Ответственный за организацию образовательного процесса независимо от формы собственности и управления: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1.3.1. Обеспечивает антисептическими средствами всех участников образовательного процесса (обработка рук производиться при входе </w:t>
        <w:br w:type="textWrapping"/>
        <w:t xml:space="preserve">в образовательную организацию, затем – при входе в учебный класс после каждой перемены).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1.3.2. Обеспечивает проведение усиленного утреннего фильтра </w:t>
        <w:br w:type="textWrapping"/>
        <w:t xml:space="preserve">за состоянием здоровья всех участников образовательного процесса, </w:t>
        <w:br w:type="textWrapping"/>
        <w:t xml:space="preserve">с обязательной фиксацией показателей в журнале здоровья.</w:t>
      </w:r>
    </w:p>
    <w:p w:rsidR="00000000" w:rsidDel="00000000" w:rsidP="00000000" w:rsidRDefault="00000000" w:rsidRPr="00000000" w14:paraId="0000001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1.3.3. Совместно с медицинским работником, закрепленным </w:t>
        <w:br w:type="textWrapping"/>
        <w:t xml:space="preserve">за образовательной организацией в срок до 5 октября 2020 года формирует реестр обучающихся, имеющих хронические заболевания и проводит информационную работу с родителями (законными представителями) несовершеннолетних обучающихся о переводе детей в опосредованную форму получения образования с применением дистанционных технологий обучения с целью сохранения их здоровья и соблюдения режима самоизоляции.</w:t>
      </w:r>
    </w:p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1.3.4. Обеспечивает условия для соблюдения мер безопасности </w:t>
        <w:br w:type="textWrapping"/>
        <w:t xml:space="preserve">и режима самоизоляции для педагогов, имеющих хронические заболевания и возрастной группы старше 65 лет.</w:t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1.3.5. Обеспечивает контроль: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1.3.5.1. за соблюдением мер безопасности и нахождения всех работников в средствах защиты (маски) в течение всего периода нахождения в здании образовательной организации, в том числе </w:t>
        <w:br w:type="textWrapping"/>
        <w:t xml:space="preserve">и при проведении уроков (исключение – прием пищи при условии соблюдения социальной дистанции).</w:t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1.3.5.2. за состоянием здоровья педагогических работников </w:t>
        <w:br w:type="textWrapping"/>
        <w:t xml:space="preserve">и обучающихся в течение рабочего дня.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1.3.5.3. за разведением потоков обучающихся при посещении школьных столовых и рекреаций.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1.3.5.4. за проведением санитарно-эпидемиологических мероприятий, установленных требованиями Главного государственного санитарного врача Российской Федерации от 30 июня 2020 года № 16 </w:t>
        <w:br w:type="textWrapping"/>
        <w:t xml:space="preserve"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1.3.5.5. за недопуском в здания школы родителей (законных представителей) и иных лиц. Создает условия для коммуникаций в личном кабинете по средствам использования  региональной цифровой образовательной «ГИС образование Югры», используя ресурс «Задать вопрос учителю».</w:t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1.3.6. Обеспечивает организацию безопасного питьевого режима </w:t>
        <w:br w:type="textWrapping"/>
        <w:t xml:space="preserve">и режима питания  для всех участников образовательного процесса.</w:t>
      </w:r>
    </w:p>
    <w:p w:rsidR="00000000" w:rsidDel="00000000" w:rsidP="00000000" w:rsidRDefault="00000000" w:rsidRPr="00000000" w14:paraId="0000002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1.3.7. В целях разобщения педагогического коллектива совещания, консультации в образовательной организации проводит в онлайн режиме, вводит ограничения на проведение торжественных мероприятий, посвященных празднованию «Дня Учителя».</w:t>
      </w:r>
    </w:p>
    <w:p w:rsidR="00000000" w:rsidDel="00000000" w:rsidP="00000000" w:rsidRDefault="00000000" w:rsidRPr="00000000" w14:paraId="0000002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1.3.8. Обеспечивает условия дезинфекции помещений образовательной организации, используя режим проветривания, обеззараживания и влажной уборки в течение всего рабочего дня.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1.3.9. Выносит на рассмотрение Управляющего Совета образовательной организации вопрос о завершении периода окончания первой четверти 24 октября 2020 года и установления каникулярного периода для обучающихся с 26 октября по 08 ноября 2020 года.</w:t>
      </w:r>
      <w:r w:rsidDel="00000000" w:rsidR="00000000" w:rsidRPr="00000000">
        <w:rPr>
          <w:rtl w:val="0"/>
        </w:rPr>
      </w:r>
    </w:p>
    <w:sectPr>
      <w:pgSz w:h="16838" w:w="11906"/>
      <w:pgMar w:bottom="1134" w:top="1418" w:left="1559" w:right="12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