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12" w:rsidRPr="0036347D" w:rsidRDefault="00470110" w:rsidP="00A36412">
      <w:pPr>
        <w:widowControl w:val="0"/>
        <w:jc w:val="center"/>
        <w:rPr>
          <w:color w:val="0070C0"/>
          <w:sz w:val="28"/>
          <w:szCs w:val="28"/>
        </w:rPr>
      </w:pPr>
      <w:r>
        <w:t> </w:t>
      </w:r>
      <w:r w:rsidR="00A36412" w:rsidRPr="0036347D">
        <w:rPr>
          <w:color w:val="0070C0"/>
          <w:sz w:val="28"/>
          <w:szCs w:val="28"/>
        </w:rPr>
        <w:t>ХАНТЫ-МАНСИЙСКИЙ АВТОНОМНЫЙ ОКРУГ-ЮГРА</w:t>
      </w:r>
    </w:p>
    <w:p w:rsidR="00A36412" w:rsidRPr="0036347D" w:rsidRDefault="00A36412" w:rsidP="00A36412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color w:val="0070C0"/>
          <w:sz w:val="28"/>
          <w:szCs w:val="28"/>
        </w:rPr>
        <w:t>ГОРОД  НИЖНЕВАРТОВСК</w:t>
      </w:r>
    </w:p>
    <w:p w:rsidR="00A36412" w:rsidRDefault="00A36412" w:rsidP="00A36412">
      <w:pPr>
        <w:widowControl w:val="0"/>
        <w:jc w:val="center"/>
        <w:rPr>
          <w:bCs/>
          <w:color w:val="0070C0"/>
          <w:kern w:val="36"/>
          <w:sz w:val="28"/>
          <w:szCs w:val="28"/>
        </w:rPr>
      </w:pPr>
      <w:r w:rsidRPr="0036347D">
        <w:rPr>
          <w:bCs/>
          <w:color w:val="0070C0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4319B2" w:rsidRDefault="004319B2" w:rsidP="00757DAD">
      <w:pPr>
        <w:widowControl w:val="0"/>
        <w:rPr>
          <w:noProof/>
          <w:color w:val="0070C0"/>
          <w:sz w:val="28"/>
          <w:szCs w:val="28"/>
        </w:rPr>
      </w:pPr>
    </w:p>
    <w:p w:rsidR="004319B2" w:rsidRDefault="004319B2" w:rsidP="00757DAD">
      <w:pPr>
        <w:widowControl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УТВЕРЖДАЮ</w:t>
      </w:r>
    </w:p>
    <w:p w:rsidR="004319B2" w:rsidRDefault="004319B2" w:rsidP="00757DAD">
      <w:pPr>
        <w:widowControl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Директор МБОУ «СШ № 19»</w:t>
      </w:r>
    </w:p>
    <w:p w:rsidR="004319B2" w:rsidRPr="004319B2" w:rsidRDefault="004319B2" w:rsidP="00757DAD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</w:t>
      </w:r>
    </w:p>
    <w:p w:rsidR="00470110" w:rsidRDefault="00470110" w:rsidP="00470110">
      <w:pPr>
        <w:widowControl w:val="0"/>
      </w:pPr>
    </w:p>
    <w:p w:rsidR="00301106" w:rsidRDefault="00301106"/>
    <w:p w:rsidR="00470110" w:rsidRDefault="00470110"/>
    <w:p w:rsidR="00757DAD" w:rsidRDefault="00757DAD"/>
    <w:p w:rsidR="00757DAD" w:rsidRDefault="00757DAD"/>
    <w:p w:rsidR="00757DAD" w:rsidRDefault="00757DAD"/>
    <w:p w:rsidR="00757DAD" w:rsidRDefault="00757DAD"/>
    <w:p w:rsidR="00757DAD" w:rsidRDefault="00757DAD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470110" w:rsidTr="00827D07">
        <w:tc>
          <w:tcPr>
            <w:tcW w:w="3920" w:type="dxa"/>
          </w:tcPr>
          <w:p w:rsidR="00470110" w:rsidRDefault="00470110" w:rsidP="00B7059E">
            <w:pPr>
              <w:jc w:val="center"/>
            </w:pPr>
          </w:p>
        </w:tc>
      </w:tr>
    </w:tbl>
    <w:p w:rsidR="00470110" w:rsidRDefault="00470110"/>
    <w:p w:rsidR="00470110" w:rsidRDefault="00470110"/>
    <w:p w:rsidR="00827D07" w:rsidRDefault="00827D07" w:rsidP="00852C8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448310</wp:posOffset>
            </wp:positionV>
            <wp:extent cx="2362200" cy="1733550"/>
            <wp:effectExtent l="19050" t="0" r="0" b="0"/>
            <wp:wrapThrough wrapText="bothSides">
              <wp:wrapPolygon edited="0">
                <wp:start x="-174" y="0"/>
                <wp:lineTo x="-174" y="21363"/>
                <wp:lineTo x="21600" y="21363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D07" w:rsidRDefault="00827D07" w:rsidP="00852C8C">
      <w:pPr>
        <w:jc w:val="center"/>
        <w:rPr>
          <w:sz w:val="72"/>
          <w:szCs w:val="72"/>
        </w:rPr>
      </w:pPr>
    </w:p>
    <w:p w:rsidR="00827D07" w:rsidRDefault="00827D07" w:rsidP="00852C8C">
      <w:pPr>
        <w:jc w:val="center"/>
        <w:rPr>
          <w:sz w:val="72"/>
          <w:szCs w:val="72"/>
        </w:rPr>
      </w:pPr>
    </w:p>
    <w:p w:rsidR="00827D07" w:rsidRDefault="00827D07" w:rsidP="00852C8C">
      <w:pPr>
        <w:jc w:val="center"/>
        <w:rPr>
          <w:sz w:val="72"/>
          <w:szCs w:val="72"/>
        </w:rPr>
      </w:pPr>
    </w:p>
    <w:p w:rsidR="00470110" w:rsidRPr="00852C8C" w:rsidRDefault="00470110" w:rsidP="00852C8C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F11C85" w:rsidRPr="001B5F2C" w:rsidRDefault="00F11C85" w:rsidP="00470110">
      <w:pPr>
        <w:jc w:val="center"/>
        <w:rPr>
          <w:sz w:val="40"/>
          <w:szCs w:val="40"/>
          <w:lang w:val="en-US"/>
        </w:rPr>
      </w:pPr>
    </w:p>
    <w:p w:rsidR="00470110" w:rsidRPr="001F7680" w:rsidRDefault="001F7680" w:rsidP="001F7680">
      <w:pPr>
        <w:jc w:val="center"/>
        <w:rPr>
          <w:sz w:val="72"/>
          <w:szCs w:val="72"/>
        </w:rPr>
      </w:pPr>
      <w:r>
        <w:rPr>
          <w:sz w:val="72"/>
          <w:szCs w:val="72"/>
        </w:rPr>
        <w:t>БАССЕЙН</w:t>
      </w:r>
    </w:p>
    <w:p w:rsidR="00B7059E" w:rsidRDefault="00B7059E" w:rsidP="00470110">
      <w:pPr>
        <w:jc w:val="center"/>
        <w:rPr>
          <w:sz w:val="96"/>
          <w:szCs w:val="96"/>
        </w:rPr>
      </w:pPr>
    </w:p>
    <w:p w:rsidR="00053159" w:rsidRDefault="00053159" w:rsidP="004319B2">
      <w:pPr>
        <w:rPr>
          <w:noProof/>
          <w:sz w:val="96"/>
          <w:szCs w:val="96"/>
        </w:rPr>
      </w:pPr>
    </w:p>
    <w:p w:rsidR="00757DAD" w:rsidRDefault="00757DAD" w:rsidP="004319B2">
      <w:pPr>
        <w:rPr>
          <w:sz w:val="96"/>
          <w:szCs w:val="96"/>
        </w:rPr>
      </w:pPr>
      <w:bookmarkStart w:id="0" w:name="_GoBack"/>
      <w:bookmarkEnd w:id="0"/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160" behindDoc="0" locked="0" layoutInCell="1" allowOverlap="1" wp14:anchorId="6E5C7D67" wp14:editId="6D43D35F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BBC" w:rsidRDefault="00733BBC" w:rsidP="00733BBC">
      <w:pPr>
        <w:widowControl w:val="0"/>
      </w:pPr>
      <w:r>
        <w:t> </w:t>
      </w:r>
    </w:p>
    <w:p w:rsidR="00733BBC" w:rsidRDefault="00733BBC" w:rsidP="00733BBC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733BBC" w:rsidRDefault="00733BBC" w:rsidP="00733BBC">
      <w:pPr>
        <w:widowControl w:val="0"/>
      </w:pPr>
      <w:r>
        <w:t> </w:t>
      </w:r>
    </w:p>
    <w:p w:rsidR="00733BBC" w:rsidRPr="00470110" w:rsidRDefault="00733BBC" w:rsidP="00733BBC">
      <w:pPr>
        <w:spacing w:line="420" w:lineRule="auto"/>
        <w:jc w:val="both"/>
        <w:rPr>
          <w:bCs/>
          <w:sz w:val="36"/>
          <w:szCs w:val="36"/>
        </w:rPr>
      </w:pPr>
    </w:p>
    <w:p w:rsidR="00733BBC" w:rsidRDefault="00733BBC" w:rsidP="00733BBC">
      <w:pPr>
        <w:widowControl w:val="0"/>
      </w:pPr>
      <w:r>
        <w:t> </w:t>
      </w:r>
    </w:p>
    <w:p w:rsidR="00733BBC" w:rsidRDefault="00733BBC" w:rsidP="00733BBC">
      <w:pPr>
        <w:tabs>
          <w:tab w:val="left" w:pos="3120"/>
        </w:tabs>
        <w:rPr>
          <w:sz w:val="28"/>
          <w:szCs w:val="28"/>
        </w:rPr>
      </w:pPr>
    </w:p>
    <w:p w:rsidR="00733BBC" w:rsidRPr="00470110" w:rsidRDefault="00733BBC" w:rsidP="00733BBC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733BBC" w:rsidRPr="00470110" w:rsidRDefault="00733BBC" w:rsidP="00733BBC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733BBC" w:rsidRPr="00470110" w:rsidRDefault="00733BBC" w:rsidP="00733BBC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733BBC" w:rsidRDefault="00733BBC" w:rsidP="00733BBC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733BBC" w:rsidRDefault="00733BBC" w:rsidP="00733BBC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733BBC" w:rsidRDefault="00733BBC" w:rsidP="00733BBC">
      <w:pPr>
        <w:widowControl w:val="0"/>
      </w:pPr>
      <w:r>
        <w:t> </w:t>
      </w:r>
    </w:p>
    <w:p w:rsidR="00733BBC" w:rsidRPr="00470110" w:rsidRDefault="00733BBC" w:rsidP="00733BBC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184" behindDoc="0" locked="0" layoutInCell="1" allowOverlap="1" wp14:anchorId="5E10E68F" wp14:editId="4969F050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BBC" w:rsidRDefault="00733BBC" w:rsidP="00733BBC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733BBC" w:rsidRDefault="00733BBC" w:rsidP="00733BBC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733BBC" w:rsidRDefault="00733BBC" w:rsidP="00733BBC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33BBC" w:rsidRDefault="00733BBC" w:rsidP="00733BBC">
      <w:pPr>
        <w:widowControl w:val="0"/>
      </w:pPr>
      <w:r>
        <w:t> </w:t>
      </w:r>
    </w:p>
    <w:p w:rsidR="00733BBC" w:rsidRDefault="00733BBC" w:rsidP="00733BBC">
      <w:pPr>
        <w:widowControl w:val="0"/>
      </w:pP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1.1. К занятиям по плаванию допускаются дети дошкольного воз</w:t>
      </w:r>
      <w:r w:rsidRPr="002C603B">
        <w:rPr>
          <w:sz w:val="32"/>
          <w:szCs w:val="32"/>
        </w:rPr>
        <w:softHyphen/>
        <w:t>раста и учащиеся с 1-го класса, прошедшие инструктаж по охране тру</w:t>
      </w:r>
      <w:r w:rsidRPr="002C603B">
        <w:rPr>
          <w:sz w:val="32"/>
          <w:szCs w:val="32"/>
        </w:rPr>
        <w:softHyphen/>
        <w:t>да, медицинский осмотр и не имеющие противопоказаний по состоя</w:t>
      </w:r>
      <w:r w:rsidRPr="002C603B">
        <w:rPr>
          <w:sz w:val="32"/>
          <w:szCs w:val="32"/>
        </w:rPr>
        <w:softHyphen/>
        <w:t>нию здоровья.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1.2. При проведении занятий по плаванию соблюдать правила по</w:t>
      </w:r>
      <w:r w:rsidRPr="002C603B">
        <w:rPr>
          <w:sz w:val="32"/>
          <w:szCs w:val="32"/>
        </w:rPr>
        <w:softHyphen/>
        <w:t>ведения, расписание учебных занятий, установленные режимы занятий и отдыха.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1.3. При проведении занятий по плаванию возможно воздействие на обучающихся следующих опасных факторов: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- травмы и утопление при прыжках в воду головой вниз</w:t>
      </w:r>
      <w:r w:rsidRPr="002C603B">
        <w:rPr>
          <w:b/>
          <w:sz w:val="32"/>
          <w:szCs w:val="32"/>
        </w:rPr>
        <w:t xml:space="preserve"> </w:t>
      </w:r>
      <w:r w:rsidRPr="002C603B">
        <w:rPr>
          <w:sz w:val="32"/>
          <w:szCs w:val="32"/>
        </w:rPr>
        <w:t>при недо</w:t>
      </w:r>
      <w:r w:rsidRPr="002C603B">
        <w:rPr>
          <w:sz w:val="32"/>
          <w:szCs w:val="32"/>
        </w:rPr>
        <w:softHyphen/>
        <w:t>статочной глубине воды и при необследованном дне водоема;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- купание сразу после приема пищи или большой физической на</w:t>
      </w:r>
      <w:r w:rsidRPr="002C603B">
        <w:rPr>
          <w:sz w:val="32"/>
          <w:szCs w:val="32"/>
        </w:rPr>
        <w:softHyphen/>
        <w:t>грузки;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- утопления при купании в естественных водоемах не в специаль</w:t>
      </w:r>
      <w:r w:rsidRPr="002C603B">
        <w:rPr>
          <w:sz w:val="32"/>
          <w:szCs w:val="32"/>
        </w:rPr>
        <w:softHyphen/>
        <w:t>но отведенных, не оборудованных и не отвечающим санитарным тре</w:t>
      </w:r>
      <w:r w:rsidRPr="002C603B">
        <w:rPr>
          <w:sz w:val="32"/>
          <w:szCs w:val="32"/>
        </w:rPr>
        <w:softHyphen/>
        <w:t>бованиям местах.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1.4. При проведении занятий по плаванию должны быть подготов</w:t>
      </w:r>
      <w:r w:rsidRPr="002C603B">
        <w:rPr>
          <w:sz w:val="32"/>
          <w:szCs w:val="32"/>
        </w:rPr>
        <w:softHyphen/>
        <w:t>лены средства для спасания утопающих, а также медаптечка с набо</w:t>
      </w:r>
      <w:r w:rsidRPr="002C603B">
        <w:rPr>
          <w:sz w:val="32"/>
          <w:szCs w:val="32"/>
        </w:rPr>
        <w:softHyphen/>
        <w:t>ром необходимых медикаментов и перевязочных средств для оказания первой помощи при травмах.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1.5. При несчастном случае пострадавший или очевидец несчастного случая обязан немедленно сообщить учителю (преподавателю, воспи</w:t>
      </w:r>
      <w:r w:rsidRPr="002C603B">
        <w:rPr>
          <w:sz w:val="32"/>
          <w:szCs w:val="32"/>
        </w:rPr>
        <w:softHyphen/>
        <w:t>тателю), который должен оказать первую помощь пострадавшему и со</w:t>
      </w:r>
      <w:r w:rsidRPr="002C603B">
        <w:rPr>
          <w:sz w:val="32"/>
          <w:szCs w:val="32"/>
        </w:rPr>
        <w:softHyphen/>
        <w:t>общить об этом администрации учреждения.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1.6. В процессе занятий обучающиеся должны соблюдать порядок</w:t>
      </w:r>
    </w:p>
    <w:p w:rsidR="00733BBC" w:rsidRPr="002C603B" w:rsidRDefault="00733BBC" w:rsidP="00733BBC">
      <w:pPr>
        <w:jc w:val="both"/>
        <w:rPr>
          <w:sz w:val="32"/>
          <w:szCs w:val="32"/>
        </w:rPr>
      </w:pPr>
      <w:r w:rsidRPr="002C603B">
        <w:rPr>
          <w:sz w:val="32"/>
          <w:szCs w:val="32"/>
        </w:rPr>
        <w:t>проведения учебных занятий.</w:t>
      </w:r>
    </w:p>
    <w:p w:rsidR="00733BBC" w:rsidRPr="002C603B" w:rsidRDefault="00733BBC" w:rsidP="00733BBC">
      <w:pPr>
        <w:pStyle w:val="2"/>
        <w:rPr>
          <w:sz w:val="32"/>
          <w:szCs w:val="32"/>
        </w:rPr>
      </w:pPr>
      <w:r w:rsidRPr="002C603B">
        <w:rPr>
          <w:sz w:val="32"/>
          <w:szCs w:val="32"/>
        </w:rPr>
        <w:t>1.7. Обучающиеся, допустившие невыполнение или нарушение ин</w:t>
      </w:r>
      <w:r w:rsidRPr="002C603B">
        <w:rPr>
          <w:sz w:val="32"/>
          <w:szCs w:val="32"/>
        </w:rPr>
        <w:softHyphen/>
        <w:t>струкции по охране труда, привлекаются к ответственности и со все</w:t>
      </w:r>
      <w:r w:rsidRPr="002C603B">
        <w:rPr>
          <w:sz w:val="32"/>
          <w:szCs w:val="32"/>
        </w:rPr>
        <w:softHyphen/>
        <w:t>ми обучающимися проводится внеплановый инструктаж по охране тру</w:t>
      </w:r>
      <w:r w:rsidRPr="002C603B">
        <w:rPr>
          <w:sz w:val="32"/>
          <w:szCs w:val="32"/>
        </w:rPr>
        <w:softHyphen/>
        <w:t>да.</w:t>
      </w:r>
    </w:p>
    <w:p w:rsidR="00733BBC" w:rsidRDefault="00733BBC" w:rsidP="00733BBC">
      <w:pPr>
        <w:widowControl w:val="0"/>
      </w:pPr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33BBC" w:rsidRPr="00615146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</w:t>
      </w:r>
    </w:p>
    <w:p w:rsidR="00733BBC" w:rsidRDefault="00733BBC" w:rsidP="00733BBC">
      <w:pPr>
        <w:widowControl w:val="0"/>
      </w:pPr>
      <w:r>
        <w:t> </w:t>
      </w:r>
    </w:p>
    <w:p w:rsidR="00733BBC" w:rsidRDefault="00733BBC" w:rsidP="00733BBC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208" behindDoc="0" locked="0" layoutInCell="1" allowOverlap="1" wp14:anchorId="00350A47" wp14:editId="0DD7F7C6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BBC" w:rsidRDefault="00733BBC" w:rsidP="00733BBC">
      <w:pPr>
        <w:widowControl w:val="0"/>
      </w:pPr>
      <w:r>
        <w:t> </w:t>
      </w:r>
    </w:p>
    <w:p w:rsidR="00733BBC" w:rsidRDefault="00733BBC" w:rsidP="00733BBC">
      <w:pPr>
        <w:tabs>
          <w:tab w:val="left" w:pos="3120"/>
        </w:tabs>
        <w:rPr>
          <w:sz w:val="28"/>
          <w:szCs w:val="28"/>
        </w:rPr>
      </w:pPr>
    </w:p>
    <w:p w:rsidR="00733BBC" w:rsidRPr="00165B52" w:rsidRDefault="00733BBC" w:rsidP="00733BBC">
      <w:pPr>
        <w:rPr>
          <w:sz w:val="28"/>
          <w:szCs w:val="28"/>
        </w:rPr>
      </w:pPr>
    </w:p>
    <w:p w:rsidR="00733BBC" w:rsidRPr="00165B52" w:rsidRDefault="00733BBC" w:rsidP="00733BBC">
      <w:pPr>
        <w:rPr>
          <w:sz w:val="28"/>
          <w:szCs w:val="28"/>
        </w:rPr>
      </w:pPr>
    </w:p>
    <w:p w:rsidR="00733BBC" w:rsidRDefault="00733BBC" w:rsidP="00733BBC">
      <w:pPr>
        <w:rPr>
          <w:sz w:val="28"/>
          <w:szCs w:val="28"/>
        </w:rPr>
      </w:pPr>
    </w:p>
    <w:p w:rsidR="00733BBC" w:rsidRPr="00165B52" w:rsidRDefault="00733BBC" w:rsidP="00733BBC">
      <w:pPr>
        <w:rPr>
          <w:sz w:val="28"/>
          <w:szCs w:val="28"/>
        </w:rPr>
      </w:pPr>
    </w:p>
    <w:p w:rsidR="00733BBC" w:rsidRPr="00165B52" w:rsidRDefault="00733BBC" w:rsidP="00733BBC">
      <w:pPr>
        <w:rPr>
          <w:sz w:val="28"/>
          <w:szCs w:val="28"/>
        </w:rPr>
      </w:pPr>
    </w:p>
    <w:p w:rsidR="00733BBC" w:rsidRPr="00733BBC" w:rsidRDefault="00733BBC" w:rsidP="00733BBC">
      <w:pPr>
        <w:jc w:val="center"/>
        <w:rPr>
          <w:b/>
          <w:sz w:val="32"/>
          <w:szCs w:val="32"/>
        </w:rPr>
      </w:pPr>
      <w:r w:rsidRPr="00733BBC">
        <w:rPr>
          <w:b/>
          <w:sz w:val="32"/>
          <w:szCs w:val="32"/>
        </w:rPr>
        <w:t>1 смена</w:t>
      </w:r>
    </w:p>
    <w:p w:rsidR="00733BBC" w:rsidRDefault="00757DAD" w:rsidP="00733BB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305" type="#_x0000_t201" style="position:absolute;margin-left:47.7pt;margin-top:266.45pt;width:502.2pt;height:385.5pt;z-index:251679232" strokecolor="white" strokeweight="10pt" insetpen="t" o:cliptowrap="t">
            <v:stroke color2="#063"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220"/>
        <w:gridCol w:w="2294"/>
        <w:gridCol w:w="1516"/>
        <w:gridCol w:w="1143"/>
        <w:gridCol w:w="1416"/>
        <w:gridCol w:w="1585"/>
      </w:tblGrid>
      <w:tr w:rsidR="00733BBC" w:rsidRPr="00961F86" w:rsidTr="0080006E">
        <w:trPr>
          <w:trHeight w:val="1025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№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61F86">
              <w:rPr>
                <w:sz w:val="28"/>
                <w:szCs w:val="28"/>
              </w:rPr>
              <w:t>ВРЕМЯ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ВТОРНИК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СРЕДА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ПЯТНИЦА</w:t>
            </w:r>
          </w:p>
        </w:tc>
      </w:tr>
      <w:tr w:rsidR="00733BBC" w:rsidRPr="00961F86" w:rsidTr="0080006E">
        <w:trPr>
          <w:trHeight w:val="986"/>
        </w:trPr>
        <w:tc>
          <w:tcPr>
            <w:tcW w:w="573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08.00-08.40</w:t>
            </w:r>
          </w:p>
        </w:tc>
        <w:tc>
          <w:tcPr>
            <w:tcW w:w="22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3 А</w:t>
            </w:r>
          </w:p>
        </w:tc>
        <w:tc>
          <w:tcPr>
            <w:tcW w:w="14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21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08</w:t>
            </w:r>
            <w:r w:rsidRPr="00961F86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961F86">
              <w:rPr>
                <w:b/>
                <w:bCs/>
                <w:sz w:val="28"/>
                <w:szCs w:val="28"/>
              </w:rPr>
              <w:t>55-09.35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  В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 Г</w:t>
            </w: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3 Д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09.50-10.30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2 Д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1Д</w:t>
            </w: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 xml:space="preserve">2 А    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  <w:lang w:val="en-US"/>
              </w:rPr>
            </w:pPr>
            <w:r w:rsidRPr="00961F86">
              <w:rPr>
                <w:b/>
                <w:sz w:val="28"/>
                <w:szCs w:val="28"/>
                <w:lang w:val="en-US"/>
              </w:rPr>
              <w:t>10.40-11.20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 xml:space="preserve">1 Б 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2 Г</w:t>
            </w: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2 В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ind w:left="72"/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bookmarkStart w:id="1" w:name="__DdeLink__296_2505160470"/>
            <w:r w:rsidRPr="00961F86">
              <w:rPr>
                <w:b/>
                <w:bCs/>
                <w:sz w:val="28"/>
                <w:szCs w:val="28"/>
              </w:rPr>
              <w:t>11.40-12.</w:t>
            </w:r>
            <w:bookmarkEnd w:id="1"/>
            <w:r w:rsidRPr="00961F8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 А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12.40-13.20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3 Г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13.15-13.55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  <w:r w:rsidRPr="00961F86">
              <w:rPr>
                <w:b/>
                <w:sz w:val="28"/>
                <w:szCs w:val="28"/>
              </w:rPr>
              <w:t>2 Б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</w:tbl>
    <w:p w:rsidR="00733BBC" w:rsidRDefault="00733BBC" w:rsidP="00733BBC">
      <w:pPr>
        <w:jc w:val="center"/>
        <w:rPr>
          <w:sz w:val="28"/>
          <w:szCs w:val="28"/>
        </w:rPr>
      </w:pPr>
    </w:p>
    <w:p w:rsidR="00733BBC" w:rsidRDefault="00733BBC" w:rsidP="00733BBC">
      <w:pPr>
        <w:jc w:val="center"/>
        <w:rPr>
          <w:sz w:val="28"/>
          <w:szCs w:val="28"/>
        </w:rPr>
      </w:pPr>
    </w:p>
    <w:p w:rsidR="00733BBC" w:rsidRDefault="00733BBC" w:rsidP="00733BBC">
      <w:pPr>
        <w:jc w:val="center"/>
        <w:rPr>
          <w:sz w:val="28"/>
          <w:szCs w:val="28"/>
        </w:rPr>
      </w:pPr>
    </w:p>
    <w:p w:rsidR="00733BBC" w:rsidRPr="00733BBC" w:rsidRDefault="00733BBC" w:rsidP="00733BBC">
      <w:pPr>
        <w:jc w:val="center"/>
        <w:rPr>
          <w:b/>
          <w:sz w:val="28"/>
          <w:szCs w:val="28"/>
        </w:rPr>
      </w:pPr>
      <w:r w:rsidRPr="00733BBC">
        <w:rPr>
          <w:b/>
          <w:sz w:val="28"/>
          <w:szCs w:val="28"/>
        </w:rPr>
        <w:t>2 смена</w:t>
      </w:r>
    </w:p>
    <w:p w:rsidR="00733BBC" w:rsidRDefault="00757DAD" w:rsidP="00733BB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307" type="#_x0000_t201" style="position:absolute;margin-left:47.7pt;margin-top:266.45pt;width:502.2pt;height:385.5pt;z-index:251681280" strokecolor="white" strokeweight="10pt" insetpen="t" o:cliptowrap="t">
            <v:stroke color2="#063"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220"/>
        <w:gridCol w:w="2294"/>
        <w:gridCol w:w="1516"/>
        <w:gridCol w:w="1143"/>
        <w:gridCol w:w="1416"/>
        <w:gridCol w:w="1585"/>
      </w:tblGrid>
      <w:tr w:rsidR="00733BBC" w:rsidRPr="00961F86" w:rsidTr="0080006E">
        <w:trPr>
          <w:trHeight w:val="1025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№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61F86">
              <w:rPr>
                <w:sz w:val="28"/>
                <w:szCs w:val="28"/>
              </w:rPr>
              <w:t>ВРЕМЯ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ВТОРНИК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СРЕДА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ПЯТНИЦА</w:t>
            </w:r>
          </w:p>
        </w:tc>
      </w:tr>
      <w:tr w:rsidR="00733BBC" w:rsidRPr="00961F86" w:rsidTr="0080006E">
        <w:trPr>
          <w:trHeight w:val="986"/>
        </w:trPr>
        <w:tc>
          <w:tcPr>
            <w:tcW w:w="573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13.15-13.55</w:t>
            </w:r>
          </w:p>
        </w:tc>
        <w:tc>
          <w:tcPr>
            <w:tcW w:w="22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4  Г</w:t>
            </w:r>
          </w:p>
        </w:tc>
        <w:tc>
          <w:tcPr>
            <w:tcW w:w="15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4 Б</w:t>
            </w:r>
          </w:p>
        </w:tc>
        <w:tc>
          <w:tcPr>
            <w:tcW w:w="11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21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14.00-15.40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4 В</w:t>
            </w:r>
          </w:p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3 В</w:t>
            </w:r>
          </w:p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bCs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14.55-15.35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sz w:val="28"/>
                <w:szCs w:val="28"/>
              </w:rPr>
            </w:pPr>
            <w:r w:rsidRPr="00961F86">
              <w:rPr>
                <w:b/>
                <w:bCs/>
                <w:sz w:val="28"/>
                <w:szCs w:val="28"/>
              </w:rPr>
              <w:t>4 А</w:t>
            </w:r>
          </w:p>
        </w:tc>
        <w:tc>
          <w:tcPr>
            <w:tcW w:w="11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</w:p>
        </w:tc>
      </w:tr>
    </w:tbl>
    <w:p w:rsidR="00733BBC" w:rsidRDefault="00733BBC" w:rsidP="00733BBC">
      <w:pPr>
        <w:jc w:val="center"/>
        <w:rPr>
          <w:sz w:val="28"/>
          <w:szCs w:val="28"/>
        </w:rPr>
      </w:pPr>
    </w:p>
    <w:p w:rsidR="00733BBC" w:rsidRPr="00733BBC" w:rsidRDefault="00733BBC" w:rsidP="00733BBC">
      <w:pPr>
        <w:spacing w:after="200" w:line="276" w:lineRule="auto"/>
        <w:jc w:val="center"/>
        <w:rPr>
          <w:color w:val="auto"/>
          <w:sz w:val="32"/>
          <w:szCs w:val="32"/>
        </w:rPr>
      </w:pPr>
      <w:r>
        <w:rPr>
          <w:sz w:val="28"/>
          <w:szCs w:val="28"/>
        </w:rPr>
        <w:br w:type="page"/>
      </w:r>
      <w:r w:rsidRPr="00733BBC">
        <w:rPr>
          <w:b/>
          <w:bCs/>
          <w:color w:val="auto"/>
          <w:sz w:val="32"/>
          <w:szCs w:val="32"/>
        </w:rPr>
        <w:lastRenderedPageBreak/>
        <w:t>ПЛАН РАБОТЫ КАБИНЕТА</w:t>
      </w:r>
    </w:p>
    <w:p w:rsidR="00733BBC" w:rsidRP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733BBC">
        <w:rPr>
          <w:rFonts w:ascii="Times New Roman" w:hAnsi="Times New Roman"/>
          <w:b/>
          <w:bCs/>
          <w:color w:val="auto"/>
          <w:sz w:val="32"/>
          <w:szCs w:val="32"/>
        </w:rPr>
        <w:t>НА 2020-2021 УЧЕБНЫЙ ГОД</w:t>
      </w:r>
    </w:p>
    <w:p w:rsidR="00733BBC" w:rsidRDefault="00733BBC" w:rsidP="00733BBC">
      <w:pPr>
        <w:widowControl w:val="0"/>
      </w:pPr>
      <w:r>
        <w:t> </w:t>
      </w:r>
    </w:p>
    <w:p w:rsidR="00733BBC" w:rsidRDefault="00757DAD" w:rsidP="00733BB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306" type="#_x0000_t201" style="position:absolute;margin-left:51pt;margin-top:114.3pt;width:497.9pt;height:583.15pt;z-index:251680256;mso-wrap-distance-left:2.88pt;mso-wrap-distance-top:2.88pt;mso-wrap-distance-right:2.88pt;mso-wrap-distance-bottom:2.88pt" strokecolor="white" strokeweight="15pt" insetpen="t" o:cliptowrap="t">
            <v:stroke color2="#063"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733BBC" w:rsidTr="0080006E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33BBC" w:rsidRDefault="00733BBC" w:rsidP="0080006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33BBC" w:rsidRDefault="00733BBC" w:rsidP="0080006E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33BBC" w:rsidRDefault="00733BBC" w:rsidP="0080006E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733BBC" w:rsidTr="0080006E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733BBC" w:rsidTr="0080006E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2020-2021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733BBC" w:rsidTr="0080006E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3BBC" w:rsidRDefault="00733BBC" w:rsidP="008000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33BBC" w:rsidTr="0080006E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3BBC" w:rsidRDefault="00733BBC" w:rsidP="008000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3BBC" w:rsidRDefault="00733BBC" w:rsidP="008000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733BBC" w:rsidRDefault="00733BBC" w:rsidP="00733B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BBC" w:rsidRPr="00733BBC" w:rsidRDefault="00733BBC" w:rsidP="00733BBC">
      <w:pPr>
        <w:spacing w:after="200" w:line="276" w:lineRule="auto"/>
        <w:jc w:val="center"/>
        <w:rPr>
          <w:b/>
          <w:sz w:val="28"/>
          <w:szCs w:val="28"/>
        </w:rPr>
      </w:pPr>
      <w:r w:rsidRPr="00733BBC">
        <w:rPr>
          <w:b/>
          <w:sz w:val="28"/>
          <w:szCs w:val="28"/>
        </w:rPr>
        <w:lastRenderedPageBreak/>
        <w:t>ПЕРСПИКТИВНЫЙ ПЛАН РАЗВИТИЯ</w:t>
      </w:r>
    </w:p>
    <w:p w:rsidR="00733BBC" w:rsidRPr="00733BBC" w:rsidRDefault="00733BBC" w:rsidP="00733BBC">
      <w:pPr>
        <w:spacing w:after="200" w:line="276" w:lineRule="auto"/>
        <w:jc w:val="center"/>
        <w:rPr>
          <w:b/>
          <w:sz w:val="28"/>
          <w:szCs w:val="28"/>
        </w:rPr>
      </w:pPr>
      <w:r w:rsidRPr="00733BBC">
        <w:rPr>
          <w:b/>
          <w:sz w:val="28"/>
          <w:szCs w:val="28"/>
        </w:rPr>
        <w:t>НА 2020-2021 УЧЕБНЫЙ ГОД</w:t>
      </w:r>
    </w:p>
    <w:p w:rsidR="00733BBC" w:rsidRDefault="00733BBC" w:rsidP="00733BBC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14"/>
        <w:gridCol w:w="2659"/>
        <w:gridCol w:w="3001"/>
      </w:tblGrid>
      <w:tr w:rsidR="00733BBC" w:rsidRPr="00961F86" w:rsidTr="0080006E">
        <w:trPr>
          <w:trHeight w:val="1025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61F86">
              <w:rPr>
                <w:sz w:val="28"/>
                <w:szCs w:val="28"/>
              </w:rPr>
              <w:t>№</w:t>
            </w:r>
          </w:p>
        </w:tc>
        <w:tc>
          <w:tcPr>
            <w:tcW w:w="351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Проводимая работа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00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BBC" w:rsidRPr="00961F86" w:rsidRDefault="00733BBC" w:rsidP="0080006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33BBC" w:rsidRPr="00961F86" w:rsidTr="0080006E">
        <w:trPr>
          <w:trHeight w:val="986"/>
        </w:trPr>
        <w:tc>
          <w:tcPr>
            <w:tcW w:w="9747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b/>
                <w:sz w:val="28"/>
                <w:szCs w:val="28"/>
              </w:rPr>
            </w:pPr>
          </w:p>
          <w:p w:rsidR="00733BBC" w:rsidRPr="00700927" w:rsidRDefault="00733BBC" w:rsidP="0080006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00927">
              <w:rPr>
                <w:b/>
                <w:sz w:val="32"/>
                <w:szCs w:val="32"/>
                <w:lang w:val="en-US"/>
              </w:rPr>
              <w:t>I.</w:t>
            </w:r>
            <w:r w:rsidRPr="00700927">
              <w:rPr>
                <w:b/>
                <w:sz w:val="32"/>
                <w:szCs w:val="32"/>
              </w:rPr>
              <w:t xml:space="preserve">  Учебно-методическая работа</w:t>
            </w:r>
          </w:p>
        </w:tc>
      </w:tr>
      <w:tr w:rsidR="00733BBC" w:rsidRPr="00961F86" w:rsidTr="0080006E">
        <w:trPr>
          <w:trHeight w:val="121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Проведение индивидуальных консультаций для учащихся, готовящихся к сдаче ГТО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На протяжении года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r w:rsidRPr="00024761">
              <w:rPr>
                <w:sz w:val="28"/>
                <w:szCs w:val="28"/>
              </w:rPr>
              <w:t>Инструктор по плаванию</w:t>
            </w: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2.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Оформление стенда «ГТО»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r w:rsidRPr="00024761">
              <w:rPr>
                <w:sz w:val="28"/>
                <w:szCs w:val="28"/>
              </w:rPr>
              <w:t>Инструктор по плаванию</w:t>
            </w:r>
          </w:p>
        </w:tc>
      </w:tr>
      <w:tr w:rsidR="00733BBC" w:rsidRPr="00961F86" w:rsidTr="0080006E">
        <w:trPr>
          <w:trHeight w:val="1122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3.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Разработка и проведение занятий по плаванию с применением компьютерных технологий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На протяжение года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r w:rsidRPr="00024761">
              <w:rPr>
                <w:sz w:val="28"/>
                <w:szCs w:val="28"/>
              </w:rPr>
              <w:t>Инструктор по плаванию</w:t>
            </w:r>
          </w:p>
        </w:tc>
      </w:tr>
      <w:tr w:rsidR="00733BBC" w:rsidRPr="00961F86" w:rsidTr="0080006E">
        <w:trPr>
          <w:trHeight w:val="353"/>
        </w:trPr>
        <w:tc>
          <w:tcPr>
            <w:tcW w:w="9747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/>
                <w:sz w:val="32"/>
                <w:szCs w:val="32"/>
              </w:rPr>
            </w:pPr>
            <w:r w:rsidRPr="00700927">
              <w:rPr>
                <w:b/>
                <w:sz w:val="32"/>
                <w:szCs w:val="32"/>
                <w:lang w:val="en-US"/>
              </w:rPr>
              <w:t xml:space="preserve">II. </w:t>
            </w:r>
            <w:r w:rsidRPr="00700927">
              <w:rPr>
                <w:b/>
                <w:sz w:val="32"/>
                <w:szCs w:val="32"/>
              </w:rPr>
              <w:t>Внеклассная работа</w:t>
            </w:r>
          </w:p>
        </w:tc>
      </w:tr>
      <w:tr w:rsidR="00733BBC" w:rsidRPr="00961F86" w:rsidTr="0080006E">
        <w:trPr>
          <w:trHeight w:val="353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Принятие участие в «В президентских состязаниях»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r w:rsidRPr="001479AC">
              <w:rPr>
                <w:sz w:val="28"/>
                <w:szCs w:val="28"/>
              </w:rPr>
              <w:t>Инструктор по плаванию</w:t>
            </w:r>
          </w:p>
        </w:tc>
      </w:tr>
      <w:tr w:rsidR="00733BBC" w:rsidRPr="00961F86" w:rsidTr="0080006E">
        <w:trPr>
          <w:trHeight w:val="353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2.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Проведение праздничных мероприятий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r>
              <w:t>Администра</w:t>
            </w:r>
          </w:p>
        </w:tc>
      </w:tr>
      <w:tr w:rsidR="00733BBC" w:rsidRPr="00961F86" w:rsidTr="0080006E">
        <w:trPr>
          <w:trHeight w:val="353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rPr>
                <w:sz w:val="28"/>
                <w:szCs w:val="28"/>
              </w:rPr>
            </w:pPr>
            <w:r w:rsidRPr="00700927">
              <w:rPr>
                <w:sz w:val="28"/>
                <w:szCs w:val="28"/>
              </w:rPr>
              <w:t>3.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Массовые соревнования на сдачу ГТО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700927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r w:rsidRPr="001479AC">
              <w:rPr>
                <w:sz w:val="28"/>
                <w:szCs w:val="28"/>
              </w:rPr>
              <w:t>Инструктор по плаванию</w:t>
            </w:r>
          </w:p>
        </w:tc>
      </w:tr>
      <w:tr w:rsidR="00733BBC" w:rsidRPr="00961F86" w:rsidTr="0080006E">
        <w:trPr>
          <w:trHeight w:val="353"/>
        </w:trPr>
        <w:tc>
          <w:tcPr>
            <w:tcW w:w="9747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491F60" w:rsidRDefault="00733BBC" w:rsidP="0080006E">
            <w:pPr>
              <w:jc w:val="center"/>
              <w:rPr>
                <w:b/>
                <w:sz w:val="32"/>
                <w:szCs w:val="32"/>
              </w:rPr>
            </w:pPr>
            <w:r w:rsidRPr="00491F60">
              <w:rPr>
                <w:b/>
                <w:sz w:val="32"/>
                <w:szCs w:val="32"/>
                <w:lang w:val="en-US"/>
              </w:rPr>
              <w:t>III</w:t>
            </w:r>
            <w:r w:rsidRPr="00491F60">
              <w:rPr>
                <w:b/>
                <w:sz w:val="32"/>
                <w:szCs w:val="32"/>
              </w:rPr>
              <w:t>. Учебно- библиотечная работа</w:t>
            </w:r>
          </w:p>
        </w:tc>
      </w:tr>
      <w:tr w:rsidR="00733BBC" w:rsidRPr="00961F86" w:rsidTr="0080006E">
        <w:trPr>
          <w:trHeight w:val="353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491F60" w:rsidRDefault="00733BBC" w:rsidP="0080006E">
            <w:pPr>
              <w:rPr>
                <w:sz w:val="28"/>
                <w:szCs w:val="28"/>
              </w:rPr>
            </w:pPr>
            <w:r w:rsidRPr="00491F60"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491F60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491F60">
              <w:rPr>
                <w:bCs/>
                <w:sz w:val="28"/>
                <w:szCs w:val="28"/>
              </w:rPr>
              <w:t>Составить подборку литературы сдающих «ГТО»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На протяжение года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плаванию</w:t>
            </w:r>
          </w:p>
        </w:tc>
      </w:tr>
      <w:tr w:rsidR="00733BBC" w:rsidRPr="00961F86" w:rsidTr="0080006E">
        <w:trPr>
          <w:trHeight w:val="353"/>
        </w:trPr>
        <w:tc>
          <w:tcPr>
            <w:tcW w:w="57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491F60" w:rsidRDefault="00733BBC" w:rsidP="0080006E">
            <w:pPr>
              <w:rPr>
                <w:sz w:val="28"/>
                <w:szCs w:val="28"/>
              </w:rPr>
            </w:pPr>
            <w:r w:rsidRPr="00491F60">
              <w:rPr>
                <w:sz w:val="28"/>
                <w:szCs w:val="28"/>
              </w:rPr>
              <w:t>2.</w:t>
            </w:r>
          </w:p>
        </w:tc>
        <w:tc>
          <w:tcPr>
            <w:tcW w:w="35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491F60" w:rsidRDefault="00733BBC" w:rsidP="0080006E">
            <w:pPr>
              <w:jc w:val="center"/>
              <w:rPr>
                <w:bCs/>
                <w:sz w:val="28"/>
                <w:szCs w:val="28"/>
              </w:rPr>
            </w:pPr>
            <w:r w:rsidRPr="00491F60">
              <w:rPr>
                <w:bCs/>
                <w:sz w:val="28"/>
                <w:szCs w:val="28"/>
              </w:rPr>
              <w:t>Составить список литературы для занятий по плаванию, находящийся в школьной библиотеке</w:t>
            </w:r>
          </w:p>
        </w:tc>
        <w:tc>
          <w:tcPr>
            <w:tcW w:w="26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Default="00733BBC" w:rsidP="0080006E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27">
              <w:rPr>
                <w:bCs/>
                <w:sz w:val="28"/>
                <w:szCs w:val="28"/>
              </w:rPr>
              <w:t>На протяжение года</w:t>
            </w:r>
          </w:p>
        </w:tc>
        <w:tc>
          <w:tcPr>
            <w:tcW w:w="300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BBC" w:rsidRPr="00961F86" w:rsidRDefault="00733BBC" w:rsidP="0080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плаванию</w:t>
            </w:r>
          </w:p>
        </w:tc>
      </w:tr>
    </w:tbl>
    <w:p w:rsidR="00733BBC" w:rsidRDefault="00733BBC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33BBC" w:rsidRDefault="00733BBC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33BBC" w:rsidRDefault="00733BBC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34FB9" w:rsidRDefault="00A34FB9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ПЛАН-СХЕМА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FC758A" w:rsidTr="00FC758A">
        <w:trPr>
          <w:trHeight w:val="13380"/>
        </w:trPr>
        <w:tc>
          <w:tcPr>
            <w:tcW w:w="9330" w:type="dxa"/>
          </w:tcPr>
          <w:p w:rsidR="00FC758A" w:rsidRDefault="00757DAD" w:rsidP="007B6234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300" style="position:absolute;margin-left:42.4pt;margin-top:-31.6pt;width:10.7pt;height:81.2pt;rotation:90;z-index:251672064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300">
                    <w:txbxContent>
                      <w:p w:rsidR="00FC758A" w:rsidRPr="00FC758A" w:rsidRDefault="00FC758A" w:rsidP="00FC75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C758A">
                          <w:rPr>
                            <w:b/>
                            <w:noProof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roundrect>
              </w:pict>
            </w: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757DAD" w:rsidP="00FC75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2" style="position:absolute;margin-left:-32.4pt;margin-top:105.9pt;width:528pt;height:325.5pt;rotation:90;z-index:251663872" arcsize="10923f" fillcolor="#4bacc6 [3208]" strokecolor="#f2f2f2 [3041]" strokeweight="3pt">
                  <v:shadow on="t" type="perspective" color="#205867 [1608]" opacity=".5" offset="1pt" offset2="-1pt"/>
                  <v:textbox style="mso-next-textbox:#_x0000_s1292">
                    <w:txbxContent>
                      <w:p w:rsidR="00FC758A" w:rsidRPr="00FC758A" w:rsidRDefault="00FC758A" w:rsidP="00FC758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758A">
                          <w:rPr>
                            <w:noProof/>
                            <w:sz w:val="28"/>
                            <w:szCs w:val="28"/>
                          </w:rPr>
                          <w:t>Бассейн</w:t>
                        </w:r>
                      </w:p>
                    </w:txbxContent>
                  </v:textbox>
                </v:roundrect>
              </w:pict>
            </w: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Default="00757DAD" w:rsidP="00FC75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3" style="position:absolute;margin-left:428.1pt;margin-top:1.05pt;width:31.9pt;height:63.75pt;z-index:251664896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3">
                    <w:txbxContent>
                      <w:p w:rsidR="00FC758A" w:rsidRPr="00017B9C" w:rsidRDefault="00FC758A" w:rsidP="00FC758A">
                        <w:pPr>
                          <w:jc w:val="center"/>
                        </w:pPr>
                        <w:r w:rsidRPr="00017B9C">
                          <w:rPr>
                            <w:noProof/>
                            <w:sz w:val="28"/>
                          </w:rPr>
                          <w:t>окно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290" cy="315717"/>
                              <wp:effectExtent l="19050" t="0" r="0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290" cy="315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FC758A" w:rsidRDefault="007D02B0" w:rsidP="007D02B0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757DAD" w:rsidP="00FC75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9" style="position:absolute;margin-left:-3.15pt;margin-top:3.4pt;width:15pt;height:70.45pt;z-index:251671040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9">
                    <w:txbxContent>
                      <w:p w:rsidR="00FC758A" w:rsidRPr="00017B9C" w:rsidRDefault="007D02B0" w:rsidP="00FC758A">
                        <w:r>
                          <w:rPr>
                            <w:noProof/>
                            <w:sz w:val="28"/>
                          </w:rPr>
                          <w:t>д</w:t>
                        </w:r>
                        <w:r w:rsidR="00FC758A">
                          <w:rPr>
                            <w:noProof/>
                            <w:sz w:val="28"/>
                          </w:rPr>
                          <w:t>дверь</w:t>
                        </w:r>
                      </w:p>
                    </w:txbxContent>
                  </v:textbox>
                </v:roundrect>
              </w:pict>
            </w:r>
          </w:p>
          <w:p w:rsidR="00FC758A" w:rsidRPr="00FC758A" w:rsidRDefault="00757DAD" w:rsidP="00FC75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4" style="position:absolute;margin-left:428.1pt;margin-top:3.8pt;width:31.9pt;height:63.75pt;z-index:251665920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4">
                    <w:txbxContent>
                      <w:p w:rsidR="00FC758A" w:rsidRPr="00017B9C" w:rsidRDefault="00FC758A" w:rsidP="00FC758A">
                        <w:pPr>
                          <w:jc w:val="center"/>
                        </w:pPr>
                        <w:r w:rsidRPr="00017B9C">
                          <w:rPr>
                            <w:noProof/>
                            <w:sz w:val="28"/>
                          </w:rPr>
                          <w:t>окно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290" cy="315717"/>
                              <wp:effectExtent l="19050" t="0" r="0" b="0"/>
                              <wp:docPr id="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290" cy="315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FC758A" w:rsidRDefault="00FC758A" w:rsidP="00FC758A">
            <w:pPr>
              <w:rPr>
                <w:sz w:val="28"/>
                <w:szCs w:val="28"/>
              </w:rPr>
            </w:pPr>
          </w:p>
          <w:p w:rsidR="00FC758A" w:rsidRDefault="00FC758A" w:rsidP="00FC758A">
            <w:pPr>
              <w:jc w:val="right"/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757DAD" w:rsidP="00FC75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8" style="position:absolute;margin-left:-3.15pt;margin-top:5.05pt;width:15pt;height:71.3pt;z-index:251670016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8">
                    <w:txbxContent>
                      <w:p w:rsidR="00FC758A" w:rsidRPr="00017B9C" w:rsidRDefault="00FC758A" w:rsidP="00FC758A">
                        <w:r>
                          <w:rPr>
                            <w:noProof/>
                            <w:sz w:val="28"/>
                          </w:rPr>
                          <w:t>дверь</w:t>
                        </w:r>
                      </w:p>
                    </w:txbxContent>
                  </v:textbox>
                </v:roundrect>
              </w:pict>
            </w: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Default="00FC758A" w:rsidP="00FC758A">
            <w:pPr>
              <w:rPr>
                <w:sz w:val="28"/>
                <w:szCs w:val="28"/>
              </w:rPr>
            </w:pPr>
          </w:p>
          <w:p w:rsidR="00FC758A" w:rsidRDefault="00757DAD" w:rsidP="00FC758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5" style="position:absolute;left:0;text-align:left;margin-left:428.1pt;margin-top:1.05pt;width:31.9pt;height:63.75pt;z-index:251666944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5">
                    <w:txbxContent>
                      <w:p w:rsidR="00FC758A" w:rsidRPr="00017B9C" w:rsidRDefault="00FC758A" w:rsidP="00FC758A">
                        <w:pPr>
                          <w:jc w:val="center"/>
                        </w:pPr>
                        <w:r w:rsidRPr="00017B9C">
                          <w:rPr>
                            <w:noProof/>
                            <w:sz w:val="28"/>
                          </w:rPr>
                          <w:t>окно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290" cy="315717"/>
                              <wp:effectExtent l="19050" t="0" r="0" b="0"/>
                              <wp:docPr id="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290" cy="315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  <w:p w:rsidR="00FC758A" w:rsidRDefault="00757DAD" w:rsidP="00FC75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297" style="position:absolute;margin-left:-3.15pt;margin-top:2.4pt;width:15pt;height:75.75pt;z-index:251668992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7">
                    <w:txbxContent>
                      <w:p w:rsidR="00FC758A" w:rsidRPr="00017B9C" w:rsidRDefault="00FC758A" w:rsidP="00FC758A">
                        <w:r>
                          <w:rPr>
                            <w:noProof/>
                            <w:sz w:val="28"/>
                          </w:rPr>
                          <w:t>дверь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_x0000_s1296" style="position:absolute;margin-left:428.1pt;margin-top:9.15pt;width:31.9pt;height:63.75pt;z-index:251667968" arcsize="10923f" fillcolor="#4bacc6 [3208]" strokecolor="#f2f2f2 [3041]" strokeweight="3pt">
                  <v:shadow on="t" type="perspective" color="#205867 [1608]" opacity=".5" offset="1pt" offset2="-1pt"/>
                  <v:textbox style="layout-flow:vertical;mso-layout-flow-alt:bottom-to-top;mso-next-textbox:#_x0000_s1296">
                    <w:txbxContent>
                      <w:p w:rsidR="00FC758A" w:rsidRPr="00017B9C" w:rsidRDefault="00FC758A" w:rsidP="00FC758A">
                        <w:pPr>
                          <w:jc w:val="center"/>
                        </w:pPr>
                        <w:r w:rsidRPr="00017B9C">
                          <w:rPr>
                            <w:noProof/>
                            <w:sz w:val="28"/>
                          </w:rPr>
                          <w:t>окно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290" cy="315717"/>
                              <wp:effectExtent l="19050" t="0" r="0" b="0"/>
                              <wp:docPr id="1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290" cy="315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</w:tc>
      </w:tr>
    </w:tbl>
    <w:p w:rsidR="00A34FB9" w:rsidRPr="007B6234" w:rsidRDefault="00A34FB9" w:rsidP="007B6234">
      <w:pPr>
        <w:tabs>
          <w:tab w:val="left" w:pos="2220"/>
        </w:tabs>
        <w:rPr>
          <w:sz w:val="28"/>
          <w:szCs w:val="28"/>
        </w:rPr>
      </w:pPr>
    </w:p>
    <w:sectPr w:rsidR="00A34FB9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D0" w:rsidRDefault="000157D0" w:rsidP="00281789">
      <w:r>
        <w:separator/>
      </w:r>
    </w:p>
  </w:endnote>
  <w:endnote w:type="continuationSeparator" w:id="0">
    <w:p w:rsidR="000157D0" w:rsidRDefault="000157D0" w:rsidP="002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D0" w:rsidRDefault="000157D0" w:rsidP="00281789">
      <w:r>
        <w:separator/>
      </w:r>
    </w:p>
  </w:footnote>
  <w:footnote w:type="continuationSeparator" w:id="0">
    <w:p w:rsidR="000157D0" w:rsidRDefault="000157D0" w:rsidP="002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7A"/>
    <w:rsid w:val="000157D0"/>
    <w:rsid w:val="00020421"/>
    <w:rsid w:val="00053159"/>
    <w:rsid w:val="0006721E"/>
    <w:rsid w:val="00092C8E"/>
    <w:rsid w:val="00097E5F"/>
    <w:rsid w:val="000A2921"/>
    <w:rsid w:val="000B392B"/>
    <w:rsid w:val="000B7C16"/>
    <w:rsid w:val="00142928"/>
    <w:rsid w:val="00165B52"/>
    <w:rsid w:val="001B5F2C"/>
    <w:rsid w:val="001C5853"/>
    <w:rsid w:val="001F7680"/>
    <w:rsid w:val="002051F7"/>
    <w:rsid w:val="002072A3"/>
    <w:rsid w:val="0022558E"/>
    <w:rsid w:val="00225993"/>
    <w:rsid w:val="00237643"/>
    <w:rsid w:val="002715BE"/>
    <w:rsid w:val="00281789"/>
    <w:rsid w:val="00297076"/>
    <w:rsid w:val="002A1D88"/>
    <w:rsid w:val="002A37D0"/>
    <w:rsid w:val="002B3985"/>
    <w:rsid w:val="002E1539"/>
    <w:rsid w:val="002F6224"/>
    <w:rsid w:val="00301106"/>
    <w:rsid w:val="003557BF"/>
    <w:rsid w:val="003E0FAA"/>
    <w:rsid w:val="004319B2"/>
    <w:rsid w:val="00447CD0"/>
    <w:rsid w:val="004506E3"/>
    <w:rsid w:val="00470110"/>
    <w:rsid w:val="004A1FE6"/>
    <w:rsid w:val="004E4197"/>
    <w:rsid w:val="004E48A9"/>
    <w:rsid w:val="00503988"/>
    <w:rsid w:val="00523CE9"/>
    <w:rsid w:val="00562747"/>
    <w:rsid w:val="00615146"/>
    <w:rsid w:val="00694141"/>
    <w:rsid w:val="006D056F"/>
    <w:rsid w:val="006D3263"/>
    <w:rsid w:val="00733BBC"/>
    <w:rsid w:val="00757DAD"/>
    <w:rsid w:val="00762D5B"/>
    <w:rsid w:val="00770B8D"/>
    <w:rsid w:val="007B6234"/>
    <w:rsid w:val="007D02B0"/>
    <w:rsid w:val="007D6A35"/>
    <w:rsid w:val="007E3000"/>
    <w:rsid w:val="00817590"/>
    <w:rsid w:val="00827D07"/>
    <w:rsid w:val="00852C8C"/>
    <w:rsid w:val="00892E52"/>
    <w:rsid w:val="008A2C8A"/>
    <w:rsid w:val="008B7886"/>
    <w:rsid w:val="00913C50"/>
    <w:rsid w:val="009778E7"/>
    <w:rsid w:val="00995E52"/>
    <w:rsid w:val="009B129F"/>
    <w:rsid w:val="00A303CC"/>
    <w:rsid w:val="00A34FB9"/>
    <w:rsid w:val="00A36412"/>
    <w:rsid w:val="00A53E99"/>
    <w:rsid w:val="00AE2694"/>
    <w:rsid w:val="00AF6917"/>
    <w:rsid w:val="00B7059E"/>
    <w:rsid w:val="00B70F75"/>
    <w:rsid w:val="00B75585"/>
    <w:rsid w:val="00BB4263"/>
    <w:rsid w:val="00BD625F"/>
    <w:rsid w:val="00C20628"/>
    <w:rsid w:val="00C860BB"/>
    <w:rsid w:val="00C93C02"/>
    <w:rsid w:val="00CE4F0D"/>
    <w:rsid w:val="00D53210"/>
    <w:rsid w:val="00D55C6E"/>
    <w:rsid w:val="00D67EC4"/>
    <w:rsid w:val="00DA2C28"/>
    <w:rsid w:val="00E24D19"/>
    <w:rsid w:val="00EB4FA3"/>
    <w:rsid w:val="00F11C85"/>
    <w:rsid w:val="00F80F7A"/>
    <w:rsid w:val="00FC758A"/>
    <w:rsid w:val="00FF0F0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,"/>
  <w:listSeparator w:val=";"/>
  <w14:docId w14:val="21CCCE9F"/>
  <w15:docId w15:val="{F13C3EAA-1CB1-4631-A56F-541E7B4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Body Text 2"/>
    <w:basedOn w:val="a"/>
    <w:link w:val="20"/>
    <w:rsid w:val="001B5F2C"/>
    <w:pPr>
      <w:jc w:val="both"/>
    </w:pPr>
    <w:rPr>
      <w:color w:val="auto"/>
      <w:kern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31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3C75-A398-4D9A-B636-FA0CFA9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41</cp:revision>
  <cp:lastPrinted>2018-04-06T04:37:00Z</cp:lastPrinted>
  <dcterms:created xsi:type="dcterms:W3CDTF">2014-05-11T04:54:00Z</dcterms:created>
  <dcterms:modified xsi:type="dcterms:W3CDTF">2021-03-20T09:30:00Z</dcterms:modified>
</cp:coreProperties>
</file>